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9E43A" w14:textId="1CBD7046" w:rsidR="004E43E6" w:rsidRDefault="004E43E6" w:rsidP="003515C7">
      <w:pPr>
        <w:tabs>
          <w:tab w:val="right" w:pos="9630"/>
        </w:tabs>
        <w:autoSpaceDE/>
        <w:jc w:val="left"/>
        <w:rPr>
          <w:rFonts w:eastAsia="SimSun" w:cs="Arial"/>
          <w:b/>
          <w:sz w:val="28"/>
          <w:szCs w:val="28"/>
          <w:lang w:eastAsia="en-US"/>
        </w:rPr>
      </w:pPr>
      <w:bookmarkStart w:id="0" w:name="OLE_LINK2"/>
      <w:bookmarkStart w:id="1" w:name="OLE_LINK1"/>
      <w:r>
        <w:rPr>
          <w:rFonts w:eastAsia="SimSun" w:cs="Arial"/>
          <w:b/>
          <w:sz w:val="28"/>
          <w:szCs w:val="28"/>
          <w:lang w:eastAsia="en-US"/>
        </w:rPr>
        <w:t xml:space="preserve">3GPP TSG RAN WG1 </w:t>
      </w:r>
      <w:r>
        <w:rPr>
          <w:rFonts w:eastAsia="MS Mincho" w:cs="Arial"/>
          <w:b/>
          <w:bCs/>
          <w:sz w:val="28"/>
          <w:lang w:eastAsia="ja-JP"/>
        </w:rPr>
        <w:t>Meeting #84bis</w:t>
      </w:r>
      <w:r>
        <w:rPr>
          <w:rFonts w:eastAsia="MS Mincho" w:cs="Arial"/>
          <w:b/>
          <w:bCs/>
          <w:sz w:val="28"/>
          <w:lang w:eastAsia="ja-JP"/>
        </w:rPr>
        <w:tab/>
        <w:t xml:space="preserve">                         </w:t>
      </w:r>
      <w:r>
        <w:rPr>
          <w:rFonts w:eastAsia="SimSun" w:cs="Arial"/>
          <w:b/>
          <w:sz w:val="28"/>
          <w:szCs w:val="28"/>
          <w:lang w:eastAsia="en-US"/>
        </w:rPr>
        <w:t>R1-</w:t>
      </w:r>
      <w:r w:rsidR="000B64B6">
        <w:rPr>
          <w:rFonts w:eastAsia="SimSun" w:cs="Arial"/>
          <w:b/>
          <w:sz w:val="28"/>
          <w:szCs w:val="28"/>
          <w:lang w:eastAsia="en-US"/>
        </w:rPr>
        <w:t>163015</w:t>
      </w:r>
    </w:p>
    <w:bookmarkEnd w:id="0"/>
    <w:bookmarkEnd w:id="1"/>
    <w:p w14:paraId="738547AE" w14:textId="77777777" w:rsidR="004E43E6" w:rsidRDefault="004E43E6" w:rsidP="004E43E6">
      <w:pPr>
        <w:pStyle w:val="Header"/>
        <w:spacing w:before="120"/>
        <w:rPr>
          <w:rFonts w:eastAsia="MS Mincho"/>
          <w:b w:val="0"/>
          <w:bCs w:val="0"/>
          <w:sz w:val="24"/>
          <w:lang w:eastAsia="ja-JP"/>
        </w:rPr>
      </w:pPr>
      <w:r>
        <w:rPr>
          <w:rFonts w:eastAsia="MS Mincho"/>
          <w:sz w:val="24"/>
          <w:lang w:eastAsia="ja-JP"/>
        </w:rPr>
        <w:t>Busan, Korea</w:t>
      </w:r>
    </w:p>
    <w:p w14:paraId="5B1BCA68" w14:textId="77777777" w:rsidR="004E43E6" w:rsidRDefault="004E43E6" w:rsidP="004E43E6">
      <w:pPr>
        <w:pStyle w:val="Header"/>
        <w:spacing w:before="120"/>
        <w:rPr>
          <w:rFonts w:eastAsia="MS Mincho"/>
          <w:b w:val="0"/>
          <w:bCs w:val="0"/>
          <w:sz w:val="24"/>
          <w:lang w:eastAsia="ja-JP"/>
        </w:rPr>
      </w:pPr>
      <w:r>
        <w:rPr>
          <w:rFonts w:eastAsia="MS Mincho"/>
          <w:sz w:val="24"/>
          <w:lang w:eastAsia="ja-JP"/>
        </w:rPr>
        <w:t>11</w:t>
      </w:r>
      <w:r>
        <w:rPr>
          <w:rFonts w:eastAsia="MS Mincho"/>
          <w:sz w:val="24"/>
          <w:vertAlign w:val="superscript"/>
          <w:lang w:eastAsia="ja-JP"/>
        </w:rPr>
        <w:t>th</w:t>
      </w:r>
      <w:r>
        <w:rPr>
          <w:rFonts w:eastAsia="MS Mincho"/>
          <w:sz w:val="24"/>
          <w:lang w:eastAsia="ja-JP"/>
        </w:rPr>
        <w:t xml:space="preserve"> - 15</w:t>
      </w:r>
      <w:r>
        <w:rPr>
          <w:rFonts w:eastAsia="MS Mincho"/>
          <w:sz w:val="24"/>
          <w:vertAlign w:val="superscript"/>
          <w:lang w:eastAsia="ja-JP"/>
        </w:rPr>
        <w:t>th</w:t>
      </w:r>
      <w:r>
        <w:rPr>
          <w:rFonts w:eastAsia="MS Mincho"/>
          <w:sz w:val="24"/>
          <w:lang w:eastAsia="ja-JP"/>
        </w:rPr>
        <w:t xml:space="preserve"> April 2016</w:t>
      </w:r>
    </w:p>
    <w:p w14:paraId="332B7779" w14:textId="77777777" w:rsidR="00614872" w:rsidRDefault="00614872" w:rsidP="00614872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25932DF5" w14:textId="19EEAE96" w:rsidR="00614872" w:rsidRDefault="00614872" w:rsidP="00614872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3F1890">
        <w:rPr>
          <w:rFonts w:cs="Arial"/>
          <w:b/>
          <w:sz w:val="24"/>
          <w:lang w:val="en-US"/>
        </w:rPr>
        <w:t>7.2.1.2.1</w:t>
      </w:r>
    </w:p>
    <w:p w14:paraId="1A56D10B" w14:textId="77777777" w:rsidR="00614872" w:rsidRPr="00E21B75" w:rsidRDefault="00614872" w:rsidP="00614872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Qualcomm Incorporated</w:t>
      </w:r>
      <w:bookmarkStart w:id="2" w:name="_GoBack"/>
      <w:bookmarkEnd w:id="2"/>
    </w:p>
    <w:p w14:paraId="0F9E5FF3" w14:textId="77777777" w:rsidR="00614872" w:rsidRPr="00E21B75" w:rsidRDefault="00614872" w:rsidP="00614872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  <w:t>UL Data Channel Design</w:t>
      </w:r>
    </w:p>
    <w:p w14:paraId="49D3B5A8" w14:textId="77777777" w:rsidR="00614872" w:rsidRPr="006A2FA9" w:rsidRDefault="00614872" w:rsidP="00614872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Discussion/Decision</w:t>
      </w:r>
      <w:r w:rsidRPr="00FE1F13">
        <w:rPr>
          <w:rFonts w:cs="Arial"/>
          <w:b/>
          <w:sz w:val="24"/>
          <w:lang w:val="en-US"/>
        </w:rPr>
        <w:tab/>
      </w:r>
      <w:r w:rsidRPr="00FE1F13">
        <w:rPr>
          <w:lang w:val="en-US"/>
        </w:rPr>
        <w:tab/>
      </w:r>
    </w:p>
    <w:p w14:paraId="59ECD9B4" w14:textId="77777777" w:rsidR="00614872" w:rsidRPr="00FE1F13" w:rsidRDefault="00614872" w:rsidP="00614872">
      <w:pPr>
        <w:pStyle w:val="Heading1"/>
        <w:numPr>
          <w:ilvl w:val="0"/>
          <w:numId w:val="3"/>
        </w:numPr>
        <w:rPr>
          <w:lang w:val="en-US"/>
        </w:rPr>
      </w:pPr>
      <w:bookmarkStart w:id="3" w:name="_Ref409106980"/>
      <w:r w:rsidRPr="00FE1F13">
        <w:rPr>
          <w:lang w:val="en-US"/>
        </w:rPr>
        <w:t>Introduction</w:t>
      </w:r>
      <w:bookmarkEnd w:id="3"/>
    </w:p>
    <w:p w14:paraId="6E68A8E7" w14:textId="41C98BF9" w:rsidR="00614872" w:rsidRPr="005D797E" w:rsidRDefault="00614872" w:rsidP="00614872">
      <w:pPr>
        <w:pStyle w:val="LGTdoc1"/>
        <w:spacing w:beforeLines="0" w:before="120" w:after="220" w:afterAutospacing="0"/>
        <w:rPr>
          <w:b w:val="0"/>
          <w:snapToGrid/>
          <w:kern w:val="2"/>
          <w:sz w:val="22"/>
          <w:szCs w:val="22"/>
          <w:lang w:val="en-US"/>
        </w:rPr>
      </w:pPr>
      <w:r w:rsidRPr="005D797E">
        <w:rPr>
          <w:b w:val="0"/>
          <w:snapToGrid/>
          <w:kern w:val="2"/>
          <w:sz w:val="22"/>
          <w:szCs w:val="22"/>
          <w:lang w:val="en-US"/>
        </w:rPr>
        <w:t>In RAN1</w:t>
      </w:r>
      <w:r w:rsidR="008E72C0">
        <w:rPr>
          <w:b w:val="0"/>
          <w:snapToGrid/>
          <w:kern w:val="2"/>
          <w:sz w:val="22"/>
          <w:szCs w:val="22"/>
          <w:lang w:val="en-US"/>
        </w:rPr>
        <w:t>#2AH</w:t>
      </w:r>
      <w:r w:rsidRPr="005D797E">
        <w:rPr>
          <w:b w:val="0"/>
          <w:snapToGrid/>
          <w:kern w:val="2"/>
          <w:sz w:val="22"/>
          <w:szCs w:val="22"/>
          <w:lang w:val="en-US"/>
        </w:rPr>
        <w:t>, the following agreements were reached</w:t>
      </w:r>
      <w:r>
        <w:rPr>
          <w:b w:val="0"/>
          <w:snapToGrid/>
          <w:kern w:val="2"/>
          <w:sz w:val="22"/>
          <w:szCs w:val="22"/>
          <w:lang w:val="en-US"/>
        </w:rPr>
        <w:t xml:space="preserve"> for NB-</w:t>
      </w:r>
      <w:proofErr w:type="spellStart"/>
      <w:r>
        <w:rPr>
          <w:b w:val="0"/>
          <w:snapToGrid/>
          <w:kern w:val="2"/>
          <w:sz w:val="22"/>
          <w:szCs w:val="22"/>
          <w:lang w:val="en-US"/>
        </w:rPr>
        <w:t>IoT</w:t>
      </w:r>
      <w:proofErr w:type="spellEnd"/>
      <w:r>
        <w:rPr>
          <w:b w:val="0"/>
          <w:snapToGrid/>
          <w:kern w:val="2"/>
          <w:sz w:val="22"/>
          <w:szCs w:val="22"/>
          <w:lang w:val="en-US"/>
        </w:rPr>
        <w:t xml:space="preserve"> UL shared channel</w:t>
      </w:r>
      <w:r w:rsidRPr="005D797E">
        <w:rPr>
          <w:b w:val="0"/>
          <w:snapToGrid/>
          <w:kern w:val="2"/>
          <w:sz w:val="22"/>
          <w:szCs w:val="22"/>
          <w:lang w:val="en-US"/>
        </w:rPr>
        <w:t>:</w:t>
      </w:r>
    </w:p>
    <w:p w14:paraId="40248FF1" w14:textId="7BEF94F4" w:rsidR="00614872" w:rsidRDefault="00614872" w:rsidP="00614872">
      <w:pPr>
        <w:rPr>
          <w:rFonts w:ascii="Times New Roman" w:eastAsia="Batang" w:hAnsi="Times New Roman"/>
          <w:i/>
          <w:kern w:val="2"/>
          <w:sz w:val="22"/>
          <w:szCs w:val="22"/>
          <w:highlight w:val="green"/>
          <w:u w:val="single"/>
          <w:lang w:val="en-US" w:eastAsia="ko-KR"/>
        </w:rPr>
      </w:pPr>
      <w:r w:rsidRPr="00A53500">
        <w:rPr>
          <w:rFonts w:ascii="Times New Roman" w:eastAsia="Batang" w:hAnsi="Times New Roman"/>
          <w:i/>
          <w:kern w:val="2"/>
          <w:sz w:val="22"/>
          <w:szCs w:val="22"/>
          <w:highlight w:val="green"/>
          <w:u w:val="single"/>
          <w:lang w:val="en-US" w:eastAsia="ko-KR"/>
        </w:rPr>
        <w:t>Agreement</w:t>
      </w:r>
      <w:r w:rsidR="00FB2483">
        <w:rPr>
          <w:rFonts w:ascii="Times New Roman" w:eastAsia="Batang" w:hAnsi="Times New Roman"/>
          <w:i/>
          <w:kern w:val="2"/>
          <w:sz w:val="22"/>
          <w:szCs w:val="22"/>
          <w:highlight w:val="green"/>
          <w:u w:val="single"/>
          <w:lang w:val="en-US" w:eastAsia="ko-KR"/>
        </w:rPr>
        <w:t>s</w:t>
      </w:r>
      <w:r w:rsidRPr="00A53500">
        <w:rPr>
          <w:rFonts w:ascii="Times New Roman" w:eastAsia="Batang" w:hAnsi="Times New Roman"/>
          <w:i/>
          <w:kern w:val="2"/>
          <w:sz w:val="22"/>
          <w:szCs w:val="22"/>
          <w:highlight w:val="green"/>
          <w:u w:val="single"/>
          <w:lang w:val="en-US" w:eastAsia="ko-KR"/>
        </w:rPr>
        <w:t xml:space="preserve">: </w:t>
      </w:r>
    </w:p>
    <w:p w14:paraId="2DCBE586" w14:textId="77777777" w:rsidR="008E72C0" w:rsidRPr="00B97819" w:rsidRDefault="008E72C0" w:rsidP="008E72C0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kern w:val="2"/>
        </w:rPr>
      </w:pPr>
      <w:r w:rsidRPr="00B97819">
        <w:rPr>
          <w:rFonts w:hint="eastAsia"/>
          <w:kern w:val="2"/>
        </w:rPr>
        <w:t>5 bits in UL grant are used to jointly indicate the subcarrier number and starting subcarrier for NB-PUSCH transmission with 15 kHz subcarrier spacing. T</w:t>
      </w:r>
      <w:r w:rsidRPr="00B97819">
        <w:rPr>
          <w:kern w:val="2"/>
        </w:rPr>
        <w:t>he total number of valid NB-PUSCH allocations for {12, 6, 3, 1} tone transmission formats and 15 kHz numerology is the sum of</w:t>
      </w:r>
    </w:p>
    <w:p w14:paraId="02312332" w14:textId="77777777" w:rsidR="008E72C0" w:rsidRPr="00B97819" w:rsidRDefault="008E72C0" w:rsidP="008E72C0">
      <w:pPr>
        <w:numPr>
          <w:ilvl w:val="0"/>
          <w:numId w:val="27"/>
        </w:numPr>
        <w:overflowPunct/>
        <w:snapToGrid w:val="0"/>
        <w:spacing w:after="0"/>
        <w:textAlignment w:val="auto"/>
        <w:rPr>
          <w:kern w:val="2"/>
        </w:rPr>
      </w:pPr>
      <w:r w:rsidRPr="00B97819">
        <w:rPr>
          <w:kern w:val="2"/>
        </w:rPr>
        <w:t>One allocation of all 12 tones: {0, 1, 2, 3, 4, 5, 6, 7, 8, 9, 10, 11, 12}</w:t>
      </w:r>
    </w:p>
    <w:p w14:paraId="321FDCA7" w14:textId="77777777" w:rsidR="008E72C0" w:rsidRPr="00B97819" w:rsidRDefault="008E72C0" w:rsidP="008E72C0">
      <w:pPr>
        <w:numPr>
          <w:ilvl w:val="0"/>
          <w:numId w:val="27"/>
        </w:numPr>
        <w:overflowPunct/>
        <w:snapToGrid w:val="0"/>
        <w:spacing w:after="0"/>
        <w:textAlignment w:val="auto"/>
        <w:rPr>
          <w:kern w:val="2"/>
        </w:rPr>
      </w:pPr>
      <w:r w:rsidRPr="00B97819">
        <w:rPr>
          <w:kern w:val="2"/>
        </w:rPr>
        <w:t>Two non-overlapping allocations of 6 tones: {0, 1, 2, 3, 4, 5} and {6, 7, 8, 9, 10, 11}</w:t>
      </w:r>
    </w:p>
    <w:p w14:paraId="0B60C1F3" w14:textId="77777777" w:rsidR="008E72C0" w:rsidRPr="00B97819" w:rsidRDefault="008E72C0" w:rsidP="008E72C0">
      <w:pPr>
        <w:numPr>
          <w:ilvl w:val="0"/>
          <w:numId w:val="27"/>
        </w:numPr>
        <w:overflowPunct/>
        <w:snapToGrid w:val="0"/>
        <w:spacing w:after="0"/>
        <w:textAlignment w:val="auto"/>
        <w:rPr>
          <w:kern w:val="2"/>
        </w:rPr>
      </w:pPr>
      <w:r w:rsidRPr="00B97819">
        <w:rPr>
          <w:kern w:val="2"/>
        </w:rPr>
        <w:t>Four non-overlapping allocations of 3 tones: {0, 1, 2}, {3, 4, 5}, {6, 7, 8} and {9, 10, 11}</w:t>
      </w:r>
    </w:p>
    <w:p w14:paraId="19FD3224" w14:textId="77777777" w:rsidR="008E72C0" w:rsidRPr="00B97819" w:rsidRDefault="008E72C0" w:rsidP="008E72C0">
      <w:pPr>
        <w:numPr>
          <w:ilvl w:val="0"/>
          <w:numId w:val="27"/>
        </w:numPr>
        <w:overflowPunct/>
        <w:snapToGrid w:val="0"/>
        <w:spacing w:after="0"/>
        <w:textAlignment w:val="auto"/>
        <w:rPr>
          <w:kern w:val="2"/>
        </w:rPr>
      </w:pPr>
      <w:r w:rsidRPr="00B97819">
        <w:rPr>
          <w:kern w:val="2"/>
        </w:rPr>
        <w:t>Twelve non-overlapping single-tone allocations: {0}, {1}, {2}, {3}, {4}, {5}, {6}, {7}, {8}, {9}, {10}, {11} and {12}</w:t>
      </w:r>
    </w:p>
    <w:p w14:paraId="21793EA9" w14:textId="77777777" w:rsidR="008E72C0" w:rsidRDefault="008E72C0" w:rsidP="008E72C0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kern w:val="2"/>
        </w:rPr>
      </w:pPr>
      <w:r w:rsidRPr="00B97819">
        <w:rPr>
          <w:rFonts w:hint="eastAsia"/>
          <w:kern w:val="2"/>
        </w:rPr>
        <w:t>6 bits in UL grant are used to indicate the subcarrier index for NB-PUSCH transmission with 3.75 kHz subcarrier spacing</w:t>
      </w:r>
      <w:r>
        <w:rPr>
          <w:kern w:val="2"/>
        </w:rPr>
        <w:t xml:space="preserve"> (48 non-overlapping single-tone allocations)</w:t>
      </w:r>
      <w:r w:rsidRPr="00B97819">
        <w:rPr>
          <w:rFonts w:hint="eastAsia"/>
          <w:kern w:val="2"/>
        </w:rPr>
        <w:t>.</w:t>
      </w:r>
    </w:p>
    <w:p w14:paraId="0DA3D5CA" w14:textId="77777777" w:rsidR="001E25A1" w:rsidRPr="00B97819" w:rsidRDefault="001E25A1" w:rsidP="001E25A1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kern w:val="2"/>
        </w:rPr>
      </w:pPr>
    </w:p>
    <w:p w14:paraId="72A06085" w14:textId="77777777" w:rsidR="001E25A1" w:rsidRDefault="001E25A1" w:rsidP="001E25A1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>
        <w:rPr>
          <w:rFonts w:hint="eastAsia"/>
        </w:rPr>
        <w:t>Maximum TBS size for NB-PUSCH is 1000 bits</w:t>
      </w:r>
    </w:p>
    <w:p w14:paraId="2B65BE56" w14:textId="77777777" w:rsidR="005B5BCD" w:rsidRDefault="005B5BCD" w:rsidP="005B5BCD">
      <w:pPr>
        <w:pStyle w:val="ListParagraph"/>
      </w:pPr>
    </w:p>
    <w:p w14:paraId="7943B032" w14:textId="77777777" w:rsidR="005B5BCD" w:rsidRDefault="005B5BCD" w:rsidP="005B5BCD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585395">
        <w:rPr>
          <w:rFonts w:hint="eastAsia"/>
        </w:rPr>
        <w:t xml:space="preserve">Two redundancy versions, LTE RV0 and LTE RV2, are </w:t>
      </w:r>
      <w:r w:rsidRPr="00585395">
        <w:t>supported</w:t>
      </w:r>
      <w:r w:rsidRPr="00585395">
        <w:rPr>
          <w:rFonts w:hint="eastAsia"/>
        </w:rPr>
        <w:t xml:space="preserve"> for NB-PUSCH</w:t>
      </w:r>
    </w:p>
    <w:p w14:paraId="5D5F41F3" w14:textId="77777777" w:rsidR="008A44FE" w:rsidRPr="00813096" w:rsidRDefault="008A44FE" w:rsidP="008A44FE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813096">
        <w:rPr>
          <w:rFonts w:hint="eastAsia"/>
        </w:rPr>
        <w:t>For multi-tone and single-tone,</w:t>
      </w:r>
    </w:p>
    <w:p w14:paraId="2A71F2F3" w14:textId="77777777" w:rsidR="008A44FE" w:rsidRPr="00F3264B" w:rsidRDefault="008A44FE" w:rsidP="008A44F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813096">
        <w:rPr>
          <w:rFonts w:hint="eastAsia"/>
        </w:rPr>
        <w:t xml:space="preserve">RV0 or RV2 is separately indicated by 1 bit DCI. RV2 is supported in all </w:t>
      </w:r>
      <w:r w:rsidRPr="00813096">
        <w:t>I</w:t>
      </w:r>
      <w:r w:rsidRPr="00813096">
        <w:rPr>
          <w:vertAlign w:val="subscript"/>
        </w:rPr>
        <w:t>TBS</w:t>
      </w:r>
    </w:p>
    <w:p w14:paraId="70822ECA" w14:textId="77777777" w:rsidR="008A44FE" w:rsidRPr="00813096" w:rsidRDefault="008A44FE" w:rsidP="008A44FE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813096">
        <w:rPr>
          <w:rFonts w:hint="eastAsia"/>
        </w:rPr>
        <w:t>Starting point is to reuse TBS/MCS table for DL</w:t>
      </w:r>
    </w:p>
    <w:p w14:paraId="4D49E568" w14:textId="77777777" w:rsidR="008A44FE" w:rsidRPr="00813096" w:rsidRDefault="008A44FE" w:rsidP="008A44FE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813096">
        <w:t>I</w:t>
      </w:r>
      <w:r w:rsidRPr="00813096">
        <w:rPr>
          <w:vertAlign w:val="subscript"/>
        </w:rPr>
        <w:t>TBS</w:t>
      </w:r>
      <w:r>
        <w:rPr>
          <w:rFonts w:hint="eastAsia"/>
        </w:rPr>
        <w:t xml:space="preserve"> is 4 bits indication in DCI</w:t>
      </w:r>
    </w:p>
    <w:p w14:paraId="26F2A185" w14:textId="77777777" w:rsidR="008A44FE" w:rsidRPr="00813096" w:rsidRDefault="008A44FE" w:rsidP="008A44FE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813096">
        <w:t>N</w:t>
      </w:r>
      <w:r w:rsidRPr="00813096">
        <w:rPr>
          <w:vertAlign w:val="subscript"/>
        </w:rPr>
        <w:t>PRB</w:t>
      </w:r>
      <w:r w:rsidRPr="00813096">
        <w:rPr>
          <w:rFonts w:hint="eastAsia"/>
        </w:rPr>
        <w:t xml:space="preserve"> is 3 bits indication in DCI. </w:t>
      </w:r>
      <w:r w:rsidRPr="00813096">
        <w:t>N</w:t>
      </w:r>
      <w:r w:rsidRPr="00813096">
        <w:rPr>
          <w:vertAlign w:val="subscript"/>
        </w:rPr>
        <w:t>PRB</w:t>
      </w:r>
      <w:r w:rsidRPr="00813096">
        <w:rPr>
          <w:rFonts w:hint="eastAsia"/>
        </w:rPr>
        <w:t xml:space="preserve"> indica</w:t>
      </w:r>
      <w:r>
        <w:rPr>
          <w:rFonts w:hint="eastAsia"/>
        </w:rPr>
        <w:t>tes the number of resource unit</w:t>
      </w:r>
      <w:r w:rsidRPr="00813096">
        <w:rPr>
          <w:rFonts w:hint="eastAsia"/>
        </w:rPr>
        <w:t xml:space="preserve">   </w:t>
      </w:r>
    </w:p>
    <w:p w14:paraId="452B43E2" w14:textId="77777777" w:rsidR="008A44FE" w:rsidRPr="00813096" w:rsidRDefault="008A44FE" w:rsidP="008A44FE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813096">
        <w:rPr>
          <w:rFonts w:hint="eastAsia"/>
        </w:rPr>
        <w:t xml:space="preserve">For multi-tone, support </w:t>
      </w:r>
      <w:r w:rsidRPr="00813096">
        <w:t>I</w:t>
      </w:r>
      <w:r w:rsidRPr="00813096">
        <w:rPr>
          <w:vertAlign w:val="subscript"/>
        </w:rPr>
        <w:t>TBS</w:t>
      </w:r>
      <w:r w:rsidRPr="00813096">
        <w:rPr>
          <w:rFonts w:hint="eastAsia"/>
        </w:rPr>
        <w:t xml:space="preserve"> </w:t>
      </w:r>
      <w:r>
        <w:rPr>
          <w:rFonts w:hint="eastAsia"/>
        </w:rPr>
        <w:t>equals 0 to at least 10</w:t>
      </w:r>
    </w:p>
    <w:p w14:paraId="27D80367" w14:textId="77777777" w:rsidR="008A44FE" w:rsidRPr="00813096" w:rsidRDefault="008A44FE" w:rsidP="008A44FE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813096">
        <w:rPr>
          <w:rFonts w:hint="eastAsia"/>
        </w:rPr>
        <w:t xml:space="preserve">For single-tone, support </w:t>
      </w:r>
      <w:r w:rsidRPr="00813096">
        <w:t>I</w:t>
      </w:r>
      <w:r w:rsidRPr="00813096">
        <w:rPr>
          <w:vertAlign w:val="subscript"/>
        </w:rPr>
        <w:t>TBS</w:t>
      </w:r>
      <w:r w:rsidRPr="00813096">
        <w:rPr>
          <w:rFonts w:hint="eastAsia"/>
        </w:rPr>
        <w:t xml:space="preserve"> </w:t>
      </w:r>
      <w:r>
        <w:rPr>
          <w:rFonts w:hint="eastAsia"/>
        </w:rPr>
        <w:t xml:space="preserve">equals 0 </w:t>
      </w:r>
      <w:r w:rsidRPr="00813096">
        <w:rPr>
          <w:rFonts w:hint="eastAsia"/>
        </w:rPr>
        <w:t>to 10</w:t>
      </w:r>
    </w:p>
    <w:p w14:paraId="25075924" w14:textId="77777777" w:rsidR="008A44FE" w:rsidRPr="00FB372A" w:rsidRDefault="008A44FE" w:rsidP="008A44FE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FB372A">
        <w:rPr>
          <w:rFonts w:hint="eastAsia"/>
        </w:rPr>
        <w:t>For single-tone cases,</w:t>
      </w:r>
    </w:p>
    <w:p w14:paraId="3E85BB0D" w14:textId="25F381F0" w:rsidR="005B5BCD" w:rsidRDefault="008A44FE" w:rsidP="008A44FE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FB372A">
        <w:rPr>
          <w:rFonts w:hint="eastAsia"/>
        </w:rPr>
        <w:t xml:space="preserve">Pi/2 BPSK is used </w:t>
      </w:r>
      <w:r w:rsidRPr="008A44FE">
        <w:rPr>
          <w:rFonts w:hint="eastAsia"/>
        </w:rPr>
        <w:t xml:space="preserve">for the lowest one </w:t>
      </w:r>
      <w:r w:rsidRPr="008A44FE">
        <w:t>I</w:t>
      </w:r>
      <w:r w:rsidRPr="008A44FE">
        <w:rPr>
          <w:vertAlign w:val="subscript"/>
        </w:rPr>
        <w:t>TBS</w:t>
      </w:r>
      <w:r w:rsidRPr="008A44FE">
        <w:rPr>
          <w:rFonts w:hint="eastAsia"/>
        </w:rPr>
        <w:t xml:space="preserve"> entry or lowest two </w:t>
      </w:r>
      <w:r w:rsidRPr="008A44FE">
        <w:t>I</w:t>
      </w:r>
      <w:r w:rsidRPr="008A44FE">
        <w:rPr>
          <w:vertAlign w:val="subscript"/>
        </w:rPr>
        <w:t>TBS</w:t>
      </w:r>
      <w:r w:rsidRPr="008A44FE">
        <w:rPr>
          <w:rFonts w:hint="eastAsia"/>
        </w:rPr>
        <w:t xml:space="preserve"> entries.</w:t>
      </w:r>
      <w:r w:rsidRPr="00FB372A">
        <w:rPr>
          <w:rFonts w:hint="eastAsia"/>
        </w:rPr>
        <w:t xml:space="preserve"> Pi/4 QPSK is used in the other </w:t>
      </w:r>
      <w:r w:rsidRPr="00FB372A">
        <w:t>I</w:t>
      </w:r>
      <w:r w:rsidRPr="00FB372A">
        <w:rPr>
          <w:vertAlign w:val="subscript"/>
        </w:rPr>
        <w:t>TBS</w:t>
      </w:r>
      <w:r w:rsidRPr="00FB372A">
        <w:rPr>
          <w:rFonts w:hint="eastAsia"/>
        </w:rPr>
        <w:t xml:space="preserve"> entries.</w:t>
      </w:r>
    </w:p>
    <w:p w14:paraId="11C20652" w14:textId="77777777" w:rsidR="00DE1ACD" w:rsidRDefault="00DE1ACD" w:rsidP="00DE1ACD">
      <w:pPr>
        <w:overflowPunct/>
        <w:autoSpaceDE/>
        <w:autoSpaceDN/>
        <w:adjustRightInd/>
        <w:spacing w:after="0"/>
        <w:ind w:left="720"/>
        <w:jc w:val="left"/>
        <w:textAlignment w:val="auto"/>
      </w:pPr>
    </w:p>
    <w:p w14:paraId="434B839C" w14:textId="77777777" w:rsidR="00DE1ACD" w:rsidRPr="002E0AB3" w:rsidRDefault="00DE1ACD" w:rsidP="00DE1ACD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2E0AB3">
        <w:t xml:space="preserve">For NB-PUSCH data transmission, the uplink power setting re-use section 5.1.1.1 of 36.213, that is for serving cell </w:t>
      </w:r>
      <w:r w:rsidRPr="002E0AB3">
        <w:rPr>
          <w:i/>
          <w:iCs/>
        </w:rPr>
        <w:t>c</w:t>
      </w:r>
      <w:r w:rsidRPr="002E0AB3">
        <w:t xml:space="preserve"> and </w:t>
      </w:r>
      <w:proofErr w:type="spellStart"/>
      <w:r w:rsidRPr="002E0AB3">
        <w:t>subframe</w:t>
      </w:r>
      <w:proofErr w:type="spellEnd"/>
      <w:r w:rsidRPr="002E0AB3">
        <w:t xml:space="preserve"> </w:t>
      </w:r>
      <w:proofErr w:type="spellStart"/>
      <w:r w:rsidRPr="002E0AB3">
        <w:rPr>
          <w:i/>
          <w:iCs/>
        </w:rPr>
        <w:t>i</w:t>
      </w:r>
      <w:proofErr w:type="spellEnd"/>
      <w:r w:rsidRPr="002E0AB3">
        <w:t xml:space="preserve"> ( for 15 kHz subcarrier spacing) or NB-Slot </w:t>
      </w:r>
      <w:proofErr w:type="spellStart"/>
      <w:r w:rsidRPr="002E0AB3">
        <w:rPr>
          <w:i/>
          <w:iCs/>
        </w:rPr>
        <w:t>i</w:t>
      </w:r>
      <w:proofErr w:type="spellEnd"/>
      <w:r w:rsidRPr="002E0AB3">
        <w:t xml:space="preserve"> (for 3.75 kHz subcarrier spacing)</w:t>
      </w:r>
    </w:p>
    <w:p w14:paraId="4304E238" w14:textId="77777777" w:rsidR="00DE1ACD" w:rsidRPr="002E0AB3" w:rsidRDefault="00DE1ACD" w:rsidP="00DE1ACD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proofErr w:type="spellStart"/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NPUSCH,c</w:t>
      </w:r>
      <w:proofErr w:type="spellEnd"/>
      <w:r w:rsidRPr="002E0AB3">
        <w:t>(</w:t>
      </w:r>
      <w:proofErr w:type="spellStart"/>
      <w:r w:rsidRPr="002E0AB3">
        <w:rPr>
          <w:i/>
          <w:iCs/>
        </w:rPr>
        <w:t>i</w:t>
      </w:r>
      <w:proofErr w:type="spellEnd"/>
      <w:r w:rsidRPr="002E0AB3">
        <w:t>)=min{</w:t>
      </w:r>
      <w:proofErr w:type="spellStart"/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CMAX,c</w:t>
      </w:r>
      <w:proofErr w:type="spellEnd"/>
      <w:r w:rsidRPr="002E0AB3">
        <w:t>(</w:t>
      </w:r>
      <w:proofErr w:type="spellStart"/>
      <w:r w:rsidRPr="002E0AB3">
        <w:rPr>
          <w:i/>
          <w:iCs/>
        </w:rPr>
        <w:t>i</w:t>
      </w:r>
      <w:proofErr w:type="spellEnd"/>
      <w:r w:rsidRPr="002E0AB3">
        <w:t>), 10log10(</w:t>
      </w:r>
      <w:proofErr w:type="spellStart"/>
      <w:r w:rsidRPr="002E0AB3">
        <w:rPr>
          <w:i/>
          <w:iCs/>
        </w:rPr>
        <w:t>M</w:t>
      </w:r>
      <w:r w:rsidRPr="002E0AB3">
        <w:rPr>
          <w:i/>
          <w:iCs/>
          <w:vertAlign w:val="subscript"/>
        </w:rPr>
        <w:t>NPUSCH,c</w:t>
      </w:r>
      <w:proofErr w:type="spellEnd"/>
      <w:r w:rsidRPr="002E0AB3">
        <w:t>(</w:t>
      </w:r>
      <w:proofErr w:type="spellStart"/>
      <w:r w:rsidRPr="002E0AB3">
        <w:rPr>
          <w:i/>
          <w:iCs/>
        </w:rPr>
        <w:t>i</w:t>
      </w:r>
      <w:proofErr w:type="spellEnd"/>
      <w:r w:rsidRPr="002E0AB3">
        <w:t>))+</w:t>
      </w:r>
      <w:proofErr w:type="spellStart"/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O_NPUSCH,c</w:t>
      </w:r>
      <w:proofErr w:type="spellEnd"/>
      <w:r w:rsidRPr="002E0AB3">
        <w:t xml:space="preserve">+ </w:t>
      </w:r>
      <w:r w:rsidRPr="002E0AB3">
        <w:rPr>
          <w:i/>
          <w:iCs/>
        </w:rPr>
        <w:t>α</w:t>
      </w:r>
      <w:r w:rsidRPr="002E0AB3">
        <w:rPr>
          <w:i/>
          <w:iCs/>
          <w:vertAlign w:val="subscript"/>
        </w:rPr>
        <w:t>c</w:t>
      </w:r>
      <w:r w:rsidRPr="002E0AB3">
        <w:t>(</w:t>
      </w:r>
      <w:r w:rsidRPr="002E0AB3">
        <w:rPr>
          <w:i/>
          <w:iCs/>
        </w:rPr>
        <w:t>j</w:t>
      </w:r>
      <w:r w:rsidRPr="002E0AB3">
        <w:t xml:space="preserve">) </w:t>
      </w:r>
      <w:proofErr w:type="spellStart"/>
      <w:r w:rsidRPr="002E0AB3">
        <w:rPr>
          <w:i/>
          <w:iCs/>
        </w:rPr>
        <w:t>PL</w:t>
      </w:r>
      <w:r w:rsidRPr="002E0AB3">
        <w:rPr>
          <w:i/>
          <w:iCs/>
          <w:vertAlign w:val="subscript"/>
        </w:rPr>
        <w:t>c</w:t>
      </w:r>
      <w:r w:rsidRPr="002E0AB3">
        <w:t>+</w:t>
      </w:r>
      <w:r w:rsidRPr="002E0AB3">
        <w:rPr>
          <w:i/>
          <w:iCs/>
        </w:rPr>
        <w:t>f</w:t>
      </w:r>
      <w:r w:rsidRPr="002E0AB3">
        <w:rPr>
          <w:i/>
          <w:iCs/>
          <w:vertAlign w:val="subscript"/>
        </w:rPr>
        <w:t>c</w:t>
      </w:r>
      <w:proofErr w:type="spellEnd"/>
      <w:r w:rsidRPr="002E0AB3">
        <w:t>(</w:t>
      </w:r>
      <w:proofErr w:type="spellStart"/>
      <w:r w:rsidRPr="002E0AB3">
        <w:rPr>
          <w:i/>
          <w:iCs/>
        </w:rPr>
        <w:t>i</w:t>
      </w:r>
      <w:proofErr w:type="spellEnd"/>
      <w:r w:rsidRPr="002E0AB3">
        <w:t>)}</w:t>
      </w:r>
    </w:p>
    <w:p w14:paraId="2D67636C" w14:textId="77777777" w:rsidR="00DE1ACD" w:rsidRPr="002E0AB3" w:rsidRDefault="00DE1ACD" w:rsidP="00DE1ACD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proofErr w:type="spellStart"/>
      <w:r w:rsidRPr="002E0AB3">
        <w:rPr>
          <w:i/>
          <w:iCs/>
        </w:rPr>
        <w:t>M</w:t>
      </w:r>
      <w:r w:rsidRPr="002E0AB3">
        <w:rPr>
          <w:i/>
          <w:iCs/>
          <w:vertAlign w:val="subscript"/>
        </w:rPr>
        <w:t>NPUSCH,c</w:t>
      </w:r>
      <w:proofErr w:type="spellEnd"/>
      <w:r w:rsidRPr="002E0AB3">
        <w:t>(</w:t>
      </w:r>
      <w:proofErr w:type="spellStart"/>
      <w:r w:rsidRPr="002E0AB3">
        <w:rPr>
          <w:i/>
          <w:iCs/>
        </w:rPr>
        <w:t>i</w:t>
      </w:r>
      <w:proofErr w:type="spellEnd"/>
      <w:r w:rsidRPr="002E0AB3">
        <w:t>)</w:t>
      </w:r>
    </w:p>
    <w:p w14:paraId="725E0158" w14:textId="77777777" w:rsidR="00DE1ACD" w:rsidRPr="00385545" w:rsidRDefault="00DE1ACD" w:rsidP="00DE1ACD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385545">
        <w:t>Alt 1: {1/4, 1,3,6,12}</w:t>
      </w:r>
      <w:r w:rsidRPr="00385545">
        <w:rPr>
          <w:rFonts w:hint="eastAsia"/>
        </w:rPr>
        <w:t xml:space="preserve"> (reflecting UL transmission resource BW)</w:t>
      </w:r>
    </w:p>
    <w:p w14:paraId="1B668861" w14:textId="77777777" w:rsidR="00DE1ACD" w:rsidRPr="00385545" w:rsidRDefault="00DE1ACD" w:rsidP="00DE1ACD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385545">
        <w:t>Alt 2: {1,3,6,12}</w:t>
      </w:r>
      <w:r w:rsidRPr="00385545">
        <w:rPr>
          <w:rFonts w:hint="eastAsia"/>
        </w:rPr>
        <w:t xml:space="preserve"> (3.75 kHz is adjusted by using </w:t>
      </w:r>
      <w:proofErr w:type="spellStart"/>
      <w:r w:rsidRPr="00385545">
        <w:rPr>
          <w:i/>
          <w:iCs/>
        </w:rPr>
        <w:t>P</w:t>
      </w:r>
      <w:r w:rsidRPr="00385545">
        <w:rPr>
          <w:i/>
          <w:iCs/>
          <w:vertAlign w:val="subscript"/>
        </w:rPr>
        <w:t>O_NPUSCH,c</w:t>
      </w:r>
      <w:proofErr w:type="spellEnd"/>
      <w:r w:rsidRPr="00385545">
        <w:rPr>
          <w:rFonts w:hint="eastAsia"/>
        </w:rPr>
        <w:t>)</w:t>
      </w:r>
    </w:p>
    <w:p w14:paraId="478AAB02" w14:textId="77777777" w:rsidR="00DE1ACD" w:rsidRPr="002E0AB3" w:rsidRDefault="00DE1ACD" w:rsidP="00DE1ACD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proofErr w:type="spellStart"/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O_NPUSCH,c</w:t>
      </w:r>
      <w:proofErr w:type="spellEnd"/>
      <w:r w:rsidRPr="002E0AB3">
        <w:t>(</w:t>
      </w:r>
      <w:r w:rsidRPr="002E0AB3">
        <w:rPr>
          <w:i/>
          <w:iCs/>
        </w:rPr>
        <w:t>j</w:t>
      </w:r>
      <w:r w:rsidRPr="002E0AB3">
        <w:t>)=</w:t>
      </w:r>
      <w:proofErr w:type="spellStart"/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O_UE_NPUSCH,c</w:t>
      </w:r>
      <w:proofErr w:type="spellEnd"/>
      <w:r w:rsidRPr="002E0AB3">
        <w:t>(</w:t>
      </w:r>
      <w:r w:rsidRPr="002E0AB3">
        <w:rPr>
          <w:i/>
          <w:iCs/>
        </w:rPr>
        <w:t>j</w:t>
      </w:r>
      <w:r w:rsidRPr="002E0AB3">
        <w:t>)+</w:t>
      </w:r>
      <w:proofErr w:type="spellStart"/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O_NOMINAL_NPUSCH,c</w:t>
      </w:r>
      <w:proofErr w:type="spellEnd"/>
      <w:r w:rsidRPr="002E0AB3">
        <w:t>(</w:t>
      </w:r>
      <w:r w:rsidRPr="002E0AB3">
        <w:rPr>
          <w:i/>
          <w:iCs/>
        </w:rPr>
        <w:t>j</w:t>
      </w:r>
      <w:r w:rsidRPr="002E0AB3">
        <w:t>)</w:t>
      </w:r>
    </w:p>
    <w:p w14:paraId="2DCF474A" w14:textId="77777777" w:rsidR="00DE1ACD" w:rsidRPr="002E0AB3" w:rsidRDefault="00DE1ACD" w:rsidP="00DE1ACD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2E0AB3">
        <w:t xml:space="preserve">When </w:t>
      </w:r>
      <w:r w:rsidRPr="002E0AB3">
        <w:rPr>
          <w:i/>
          <w:iCs/>
        </w:rPr>
        <w:t>j</w:t>
      </w:r>
      <w:r w:rsidRPr="002E0AB3">
        <w:t xml:space="preserve"> = 1, </w:t>
      </w:r>
      <w:proofErr w:type="spellStart"/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O_UE_NPUSCH</w:t>
      </w:r>
      <w:proofErr w:type="gramStart"/>
      <w:r w:rsidRPr="002E0AB3">
        <w:rPr>
          <w:i/>
          <w:iCs/>
          <w:vertAlign w:val="subscript"/>
        </w:rPr>
        <w:t>,c</w:t>
      </w:r>
      <w:proofErr w:type="spellEnd"/>
      <w:proofErr w:type="gramEnd"/>
      <w:r w:rsidRPr="002E0AB3">
        <w:t>(1) and</w:t>
      </w:r>
      <w:r w:rsidRPr="002E0AB3">
        <w:rPr>
          <w:i/>
          <w:iCs/>
        </w:rPr>
        <w:t xml:space="preserve"> </w:t>
      </w:r>
      <w:proofErr w:type="spellStart"/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O_NOMINAL_NPUSCH,c</w:t>
      </w:r>
      <w:proofErr w:type="spellEnd"/>
      <w:r w:rsidRPr="002E0AB3">
        <w:t xml:space="preserve">(1) are configured by higher layers, where </w:t>
      </w:r>
      <w:r w:rsidRPr="002E0AB3">
        <w:rPr>
          <w:i/>
          <w:iCs/>
        </w:rPr>
        <w:t xml:space="preserve">j </w:t>
      </w:r>
      <w:r w:rsidRPr="002E0AB3">
        <w:t>= 1 is used for NB-PUSCH data (re)transmissions.</w:t>
      </w:r>
    </w:p>
    <w:p w14:paraId="03EEBA61" w14:textId="77777777" w:rsidR="00DE1ACD" w:rsidRPr="002E0AB3" w:rsidRDefault="00DE1ACD" w:rsidP="00DE1ACD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2E0AB3">
        <w:t xml:space="preserve">When </w:t>
      </w:r>
      <w:r w:rsidRPr="002E0AB3">
        <w:rPr>
          <w:i/>
          <w:iCs/>
        </w:rPr>
        <w:t>j</w:t>
      </w:r>
      <w:r w:rsidRPr="002E0AB3">
        <w:t xml:space="preserve"> = 2, which is used for NB-PUSCH (re)transmissions corresponding to the random access response grant, </w:t>
      </w:r>
      <w:proofErr w:type="spellStart"/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O_UE_NPUSCH</w:t>
      </w:r>
      <w:proofErr w:type="gramStart"/>
      <w:r w:rsidRPr="002E0AB3">
        <w:rPr>
          <w:i/>
          <w:iCs/>
          <w:vertAlign w:val="subscript"/>
        </w:rPr>
        <w:t>,c</w:t>
      </w:r>
      <w:proofErr w:type="spellEnd"/>
      <w:proofErr w:type="gramEnd"/>
      <w:r w:rsidRPr="002E0AB3">
        <w:t xml:space="preserve">(2)=0 and </w:t>
      </w:r>
      <w:proofErr w:type="spellStart"/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O_NOMINAL_NPUSCH,c</w:t>
      </w:r>
      <w:proofErr w:type="spellEnd"/>
      <w:r w:rsidRPr="002E0AB3">
        <w:t>(2)=</w:t>
      </w:r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>O_PRE</w:t>
      </w:r>
      <w:r w:rsidRPr="002E0AB3">
        <w:t>+</w:t>
      </w:r>
      <w:r w:rsidRPr="002E0AB3">
        <w:rPr>
          <w:i/>
          <w:iCs/>
        </w:rPr>
        <w:t>Δ</w:t>
      </w:r>
      <w:r w:rsidRPr="002E0AB3">
        <w:rPr>
          <w:i/>
          <w:iCs/>
          <w:vertAlign w:val="subscript"/>
        </w:rPr>
        <w:t>PREAMBLE_Msg3</w:t>
      </w:r>
      <w:r w:rsidRPr="002E0AB3">
        <w:t xml:space="preserve">, where the parameter </w:t>
      </w:r>
      <w:r w:rsidRPr="002E0AB3">
        <w:rPr>
          <w:i/>
          <w:iCs/>
        </w:rPr>
        <w:t>P</w:t>
      </w:r>
      <w:r w:rsidRPr="002E0AB3">
        <w:rPr>
          <w:i/>
          <w:iCs/>
          <w:vertAlign w:val="subscript"/>
        </w:rPr>
        <w:t xml:space="preserve">O_PRE </w:t>
      </w:r>
      <w:r w:rsidRPr="002E0AB3">
        <w:t>and</w:t>
      </w:r>
      <w:r w:rsidRPr="002E0AB3">
        <w:rPr>
          <w:i/>
          <w:iCs/>
        </w:rPr>
        <w:t xml:space="preserve"> Δ</w:t>
      </w:r>
      <w:r w:rsidRPr="002E0AB3">
        <w:rPr>
          <w:i/>
          <w:iCs/>
          <w:vertAlign w:val="subscript"/>
        </w:rPr>
        <w:t>PREAMBLE_Msg3</w:t>
      </w:r>
      <w:r w:rsidRPr="002E0AB3">
        <w:t xml:space="preserve"> are </w:t>
      </w:r>
      <w:proofErr w:type="spellStart"/>
      <w:r w:rsidRPr="002E0AB3">
        <w:t>signaled</w:t>
      </w:r>
      <w:proofErr w:type="spellEnd"/>
      <w:r w:rsidRPr="002E0AB3">
        <w:t xml:space="preserve"> from higher layers for serving cell .</w:t>
      </w:r>
    </w:p>
    <w:p w14:paraId="7870BC34" w14:textId="77777777" w:rsidR="00DE1ACD" w:rsidRPr="002E0AB3" w:rsidRDefault="00DE1ACD" w:rsidP="00DE1ACD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2E0AB3">
        <w:t xml:space="preserve">For </w:t>
      </w:r>
      <w:r w:rsidRPr="002E0AB3">
        <w:rPr>
          <w:i/>
          <w:iCs/>
        </w:rPr>
        <w:t>j</w:t>
      </w:r>
      <w:r w:rsidRPr="002E0AB3">
        <w:t xml:space="preserve"> = 1, </w:t>
      </w:r>
      <w:proofErr w:type="gramStart"/>
      <w:r w:rsidRPr="002E0AB3">
        <w:rPr>
          <w:i/>
          <w:iCs/>
        </w:rPr>
        <w:t>α</w:t>
      </w:r>
      <w:r w:rsidRPr="002E0AB3">
        <w:rPr>
          <w:i/>
          <w:iCs/>
          <w:vertAlign w:val="subscript"/>
        </w:rPr>
        <w:t>c</w:t>
      </w:r>
      <w:r w:rsidRPr="002E0AB3">
        <w:t>(</w:t>
      </w:r>
      <w:proofErr w:type="gramEnd"/>
      <w:r w:rsidRPr="002E0AB3">
        <w:rPr>
          <w:i/>
          <w:iCs/>
        </w:rPr>
        <w:t>j</w:t>
      </w:r>
      <w:r w:rsidRPr="002E0AB3">
        <w:t>) is configured by higher layers, and</w:t>
      </w:r>
      <w:r w:rsidRPr="002E0AB3">
        <w:rPr>
          <w:i/>
          <w:iCs/>
        </w:rPr>
        <w:t xml:space="preserve"> α</w:t>
      </w:r>
      <w:r w:rsidRPr="002E0AB3">
        <w:rPr>
          <w:i/>
          <w:iCs/>
          <w:vertAlign w:val="subscript"/>
        </w:rPr>
        <w:t>c</w:t>
      </w:r>
      <w:r w:rsidRPr="002E0AB3">
        <w:t>(</w:t>
      </w:r>
      <w:r w:rsidRPr="002E0AB3">
        <w:rPr>
          <w:i/>
          <w:iCs/>
        </w:rPr>
        <w:t>j</w:t>
      </w:r>
      <w:r w:rsidRPr="002E0AB3">
        <w:t>)=1 for j = 2.</w:t>
      </w:r>
    </w:p>
    <w:p w14:paraId="17F11419" w14:textId="77777777" w:rsidR="00DE1ACD" w:rsidRPr="002E0AB3" w:rsidRDefault="00DE1ACD" w:rsidP="00DE1ACD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2E0AB3">
        <w:rPr>
          <w:i/>
          <w:iCs/>
        </w:rPr>
        <w:lastRenderedPageBreak/>
        <w:t>f</w:t>
      </w:r>
      <w:r w:rsidRPr="002E0AB3">
        <w:rPr>
          <w:i/>
          <w:iCs/>
          <w:vertAlign w:val="subscript"/>
        </w:rPr>
        <w:t>c</w:t>
      </w:r>
      <w:r w:rsidRPr="002E0AB3">
        <w:t>(</w:t>
      </w:r>
      <w:proofErr w:type="spellStart"/>
      <w:r w:rsidRPr="002E0AB3">
        <w:rPr>
          <w:i/>
          <w:iCs/>
        </w:rPr>
        <w:t>i</w:t>
      </w:r>
      <w:proofErr w:type="spellEnd"/>
      <w:r w:rsidRPr="002E0AB3">
        <w:t>)</w:t>
      </w:r>
    </w:p>
    <w:p w14:paraId="169CCAA4" w14:textId="77777777" w:rsidR="00DE1ACD" w:rsidRPr="00385545" w:rsidRDefault="00DE1ACD" w:rsidP="00DE1ACD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385545">
        <w:t>Alt 1: A power adjustment parameter indicated by DCI</w:t>
      </w:r>
    </w:p>
    <w:p w14:paraId="1816BAF7" w14:textId="77777777" w:rsidR="00DE1ACD" w:rsidRPr="00385545" w:rsidRDefault="00DE1ACD" w:rsidP="00DE1ACD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385545">
        <w:t xml:space="preserve">Alt 2: No TPC command, </w:t>
      </w:r>
      <w:r w:rsidRPr="00385545">
        <w:rPr>
          <w:i/>
          <w:iCs/>
        </w:rPr>
        <w:t>f</w:t>
      </w:r>
      <w:r w:rsidRPr="00385545">
        <w:rPr>
          <w:i/>
          <w:iCs/>
          <w:vertAlign w:val="subscript"/>
        </w:rPr>
        <w:t>c</w:t>
      </w:r>
      <w:r w:rsidRPr="00385545">
        <w:t>(</w:t>
      </w:r>
      <w:proofErr w:type="spellStart"/>
      <w:r w:rsidRPr="00385545">
        <w:rPr>
          <w:i/>
          <w:iCs/>
        </w:rPr>
        <w:t>i</w:t>
      </w:r>
      <w:proofErr w:type="spellEnd"/>
      <w:r w:rsidRPr="00385545">
        <w:t>)=0</w:t>
      </w:r>
    </w:p>
    <w:p w14:paraId="3B0F50D9" w14:textId="77777777" w:rsidR="00DE1ACD" w:rsidRPr="001D29DB" w:rsidRDefault="00DE1ACD" w:rsidP="00DE1ACD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b/>
        </w:rPr>
      </w:pPr>
      <w:r w:rsidRPr="00AB69E6">
        <w:t>UL power control for ACK/NACK transmission uses the same procedure as normal NB-PUSCH transmission.</w:t>
      </w:r>
    </w:p>
    <w:p w14:paraId="559D7ABC" w14:textId="77777777" w:rsidR="00DE1ACD" w:rsidRPr="00385545" w:rsidRDefault="00DE1ACD" w:rsidP="00DE1ACD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b/>
        </w:rPr>
      </w:pPr>
      <w:r w:rsidRPr="00385545">
        <w:rPr>
          <w:rFonts w:hint="eastAsia"/>
        </w:rPr>
        <w:t>Alt. 1: Accept above formulas</w:t>
      </w:r>
    </w:p>
    <w:p w14:paraId="157A5956" w14:textId="77777777" w:rsidR="00DE1ACD" w:rsidRPr="00385545" w:rsidRDefault="00DE1ACD" w:rsidP="00DE1ACD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b/>
        </w:rPr>
      </w:pPr>
      <w:r w:rsidRPr="00385545">
        <w:rPr>
          <w:rFonts w:hint="eastAsia"/>
        </w:rPr>
        <w:t>Alt. 2: With alpha = 1</w:t>
      </w:r>
    </w:p>
    <w:p w14:paraId="4C110076" w14:textId="77777777" w:rsidR="00DE1ACD" w:rsidRDefault="00DE1ACD" w:rsidP="00DE1ACD">
      <w:pPr>
        <w:overflowPunct/>
        <w:autoSpaceDE/>
        <w:autoSpaceDN/>
        <w:adjustRightInd/>
        <w:spacing w:after="0"/>
        <w:ind w:left="720"/>
        <w:jc w:val="left"/>
        <w:textAlignment w:val="auto"/>
      </w:pPr>
    </w:p>
    <w:p w14:paraId="139DF4FA" w14:textId="77777777" w:rsidR="008E72C0" w:rsidRPr="00E611CF" w:rsidRDefault="008E72C0" w:rsidP="00DE1ACD">
      <w:pPr>
        <w:overflowPunct/>
        <w:autoSpaceDE/>
        <w:autoSpaceDN/>
        <w:adjustRightInd/>
        <w:spacing w:after="0"/>
        <w:jc w:val="left"/>
        <w:textAlignment w:val="auto"/>
        <w:rPr>
          <w:rFonts w:cs="Tahoma"/>
        </w:rPr>
      </w:pPr>
    </w:p>
    <w:p w14:paraId="1EBFB137" w14:textId="77777777" w:rsidR="00FB2483" w:rsidRPr="00A53500" w:rsidRDefault="00FB2483" w:rsidP="00614872">
      <w:pPr>
        <w:rPr>
          <w:rFonts w:ascii="Times New Roman" w:eastAsia="Batang" w:hAnsi="Times New Roman"/>
          <w:i/>
          <w:kern w:val="2"/>
          <w:sz w:val="22"/>
          <w:szCs w:val="22"/>
          <w:highlight w:val="green"/>
          <w:u w:val="single"/>
          <w:lang w:val="en-US" w:eastAsia="ko-KR"/>
        </w:rPr>
      </w:pPr>
    </w:p>
    <w:p w14:paraId="57B2250C" w14:textId="77777777" w:rsidR="00614872" w:rsidRDefault="00614872" w:rsidP="00614872">
      <w:pPr>
        <w:pStyle w:val="LGTdoc"/>
        <w:spacing w:afterLines="0" w:after="120" w:line="240" w:lineRule="auto"/>
        <w:rPr>
          <w:szCs w:val="22"/>
          <w:lang w:val="en-US"/>
        </w:rPr>
      </w:pPr>
      <w:r w:rsidRPr="005107DF">
        <w:rPr>
          <w:szCs w:val="22"/>
          <w:lang w:val="en-US"/>
        </w:rPr>
        <w:t>In this contribution,</w:t>
      </w:r>
      <w:r>
        <w:rPr>
          <w:szCs w:val="22"/>
          <w:lang w:val="en-US"/>
        </w:rPr>
        <w:t xml:space="preserve"> we provide our view on the UL physical data channel design for NB-</w:t>
      </w:r>
      <w:proofErr w:type="spellStart"/>
      <w:r>
        <w:rPr>
          <w:szCs w:val="22"/>
          <w:lang w:val="en-US"/>
        </w:rPr>
        <w:t>IoT</w:t>
      </w:r>
      <w:proofErr w:type="spellEnd"/>
      <w:r w:rsidRPr="005107DF">
        <w:rPr>
          <w:szCs w:val="22"/>
          <w:lang w:val="en-US"/>
        </w:rPr>
        <w:t xml:space="preserve">. </w:t>
      </w:r>
    </w:p>
    <w:p w14:paraId="1903DCA4" w14:textId="1CDFF2CF" w:rsidR="00614872" w:rsidRDefault="00D61A2B" w:rsidP="00614872">
      <w:pPr>
        <w:pStyle w:val="Heading1"/>
        <w:numPr>
          <w:ilvl w:val="0"/>
          <w:numId w:val="3"/>
        </w:numPr>
        <w:rPr>
          <w:lang w:val="en-US"/>
        </w:rPr>
      </w:pPr>
      <w:bookmarkStart w:id="4" w:name="_Ref426290311"/>
      <w:r>
        <w:rPr>
          <w:lang w:val="en-US"/>
        </w:rPr>
        <w:t xml:space="preserve">Remaining Design Issues for </w:t>
      </w:r>
      <w:r w:rsidR="00614872">
        <w:rPr>
          <w:lang w:val="en-US"/>
        </w:rPr>
        <w:t xml:space="preserve">NB </w:t>
      </w:r>
      <w:r w:rsidR="00614872" w:rsidRPr="00FE1F13">
        <w:rPr>
          <w:lang w:val="en-US"/>
        </w:rPr>
        <w:t xml:space="preserve">Uplink </w:t>
      </w:r>
      <w:r w:rsidR="00614872">
        <w:rPr>
          <w:lang w:val="en-US"/>
        </w:rPr>
        <w:t>S</w:t>
      </w:r>
      <w:r w:rsidR="00614872" w:rsidRPr="00FE1F13">
        <w:rPr>
          <w:lang w:val="en-US"/>
        </w:rPr>
        <w:t xml:space="preserve">hared </w:t>
      </w:r>
      <w:r w:rsidR="00614872">
        <w:rPr>
          <w:lang w:val="en-US"/>
        </w:rPr>
        <w:t>C</w:t>
      </w:r>
      <w:r w:rsidR="00614872" w:rsidRPr="00FE1F13">
        <w:rPr>
          <w:lang w:val="en-US"/>
        </w:rPr>
        <w:t>hannels</w:t>
      </w:r>
      <w:r w:rsidR="00614872">
        <w:rPr>
          <w:lang w:val="en-US"/>
        </w:rPr>
        <w:t xml:space="preserve"> (N-PUSCH)</w:t>
      </w:r>
    </w:p>
    <w:p w14:paraId="431F0D8D" w14:textId="77777777" w:rsidR="001F02BB" w:rsidRDefault="001F02BB" w:rsidP="001F02BB">
      <w:pPr>
        <w:pStyle w:val="Heading2"/>
        <w:numPr>
          <w:ilvl w:val="0"/>
          <w:numId w:val="0"/>
        </w:numPr>
        <w:ind w:left="576"/>
        <w:rPr>
          <w:lang w:val="en-US"/>
        </w:rPr>
      </w:pPr>
    </w:p>
    <w:p w14:paraId="28A00A70" w14:textId="36CC1835" w:rsidR="00C9348E" w:rsidRDefault="00D61A2B" w:rsidP="00614872">
      <w:pPr>
        <w:pStyle w:val="Heading2"/>
        <w:numPr>
          <w:ilvl w:val="1"/>
          <w:numId w:val="3"/>
        </w:numPr>
        <w:rPr>
          <w:lang w:val="en-US"/>
        </w:rPr>
      </w:pPr>
      <w:r>
        <w:rPr>
          <w:lang w:val="en-US"/>
        </w:rPr>
        <w:t>N-PUSCH transmit chain</w:t>
      </w:r>
    </w:p>
    <w:p w14:paraId="614D628B" w14:textId="6FE2A4BF" w:rsidR="00E73958" w:rsidRDefault="00BC1C58" w:rsidP="00BC1C58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  <w:r w:rsidRP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We propose to adopt</w:t>
      </w:r>
      <w:r w:rsidR="002F435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the</w:t>
      </w:r>
      <w:r w:rsidRP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legacy LTE </w:t>
      </w:r>
      <w:r w:rsidR="00E73958" w:rsidRP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blocks for N-PUSCH transmit</w:t>
      </w:r>
      <w:r w:rsidR="002F435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chain. Specifically to randomize the interference</w:t>
      </w:r>
      <w:r w:rsidR="00E73958" w:rsidRP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, we propose to </w:t>
      </w:r>
      <w:r w:rsid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apply</w:t>
      </w:r>
      <w:r w:rsidR="00E73958" w:rsidRP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the </w:t>
      </w:r>
      <w:r w:rsid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LTE </w:t>
      </w:r>
      <w:r w:rsidRP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scrambling over </w:t>
      </w:r>
      <w:r w:rsidR="00E73958" w:rsidRP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each code-word</w:t>
      </w:r>
      <w:r w:rsid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r w:rsidR="00A33374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after cross-</w:t>
      </w:r>
      <w:proofErr w:type="spellStart"/>
      <w:r w:rsidR="00A33374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subframe</w:t>
      </w:r>
      <w:proofErr w:type="spellEnd"/>
      <w:r w:rsidR="00A33374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channel coding</w:t>
      </w:r>
      <w:r w:rsid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.</w:t>
      </w:r>
      <w:r w:rsidR="002F435A" w:rsidRPr="002F435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r w:rsidR="002F435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More precisely for each N-PUSCH code-word, the block of coded bits will</w:t>
      </w:r>
      <w:r w:rsidR="002F435A" w:rsidRPr="002F435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be scrambled with a UE-specific scrambling sequence prior to modulation</w:t>
      </w:r>
      <w:r w:rsidR="002F435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and cross-</w:t>
      </w:r>
      <w:proofErr w:type="spellStart"/>
      <w:r w:rsidR="002F435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subframe</w:t>
      </w:r>
      <w:proofErr w:type="spellEnd"/>
      <w:r w:rsidR="002F435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resource mapping. </w:t>
      </w:r>
      <w:r w:rsid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T</w:t>
      </w:r>
      <w:r w:rsidR="00E73958" w:rsidRP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he scrambling sequence is given by clause 7.2</w:t>
      </w:r>
      <w:r w:rsid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of TS 36.211, where</w:t>
      </w:r>
      <w:r w:rsidR="00E73958" w:rsidRP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scrambling sequence generator shall be initialised at the start of each </w:t>
      </w:r>
      <w:r w:rsidR="00E7395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repetition. </w:t>
      </w:r>
    </w:p>
    <w:p w14:paraId="11F7D297" w14:textId="33303029" w:rsidR="00E73958" w:rsidRDefault="00E73958" w:rsidP="00E73958">
      <w:pPr>
        <w:rPr>
          <w:rFonts w:ascii="Times New Roman" w:eastAsia="SimSun" w:hAnsi="Times New Roman"/>
          <w:i/>
          <w:snapToGrid w:val="0"/>
          <w:sz w:val="22"/>
          <w:lang w:val="en-US"/>
        </w:rPr>
      </w:pPr>
      <w:r w:rsidRPr="00E604F8">
        <w:rPr>
          <w:rFonts w:ascii="Times New Roman" w:eastAsia="SimSun" w:hAnsi="Times New Roman"/>
          <w:i/>
          <w:snapToGrid w:val="0"/>
          <w:sz w:val="22"/>
          <w:lang w:val="en-US"/>
        </w:rPr>
        <w:t xml:space="preserve">Proposal </w:t>
      </w:r>
      <w:r w:rsidR="00D61A2B">
        <w:rPr>
          <w:rFonts w:ascii="Times New Roman" w:eastAsia="SimSun" w:hAnsi="Times New Roman"/>
          <w:i/>
          <w:snapToGrid w:val="0"/>
          <w:sz w:val="22"/>
          <w:lang w:val="en-US"/>
        </w:rPr>
        <w:t>1</w:t>
      </w:r>
      <w:r w:rsidRPr="00E604F8">
        <w:rPr>
          <w:rFonts w:ascii="Times New Roman" w:eastAsia="SimSun" w:hAnsi="Times New Roman"/>
          <w:i/>
          <w:snapToGrid w:val="0"/>
          <w:sz w:val="22"/>
          <w:lang w:val="en-US"/>
        </w:rPr>
        <w:t>: W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e propose to adopt the LTE scrambling over each N-PUSCH code-word </w:t>
      </w:r>
      <w:r w:rsidR="002F435A">
        <w:rPr>
          <w:rFonts w:ascii="Times New Roman" w:eastAsia="SimSun" w:hAnsi="Times New Roman"/>
          <w:i/>
          <w:snapToGrid w:val="0"/>
          <w:sz w:val="22"/>
          <w:lang w:val="en-US"/>
        </w:rPr>
        <w:t>prior to modulation and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 cross-</w:t>
      </w:r>
      <w:proofErr w:type="spellStart"/>
      <w:r>
        <w:rPr>
          <w:rFonts w:ascii="Times New Roman" w:eastAsia="SimSun" w:hAnsi="Times New Roman"/>
          <w:i/>
          <w:snapToGrid w:val="0"/>
          <w:sz w:val="22"/>
          <w:lang w:val="en-US"/>
        </w:rPr>
        <w:t>subframe</w:t>
      </w:r>
      <w:proofErr w:type="spellEnd"/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 resource </w:t>
      </w:r>
      <w:r w:rsidR="002F435A">
        <w:rPr>
          <w:rFonts w:ascii="Times New Roman" w:eastAsia="SimSun" w:hAnsi="Times New Roman"/>
          <w:i/>
          <w:snapToGrid w:val="0"/>
          <w:sz w:val="22"/>
          <w:lang w:val="en-US"/>
        </w:rPr>
        <w:t>mapping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>.</w:t>
      </w:r>
    </w:p>
    <w:p w14:paraId="6D9F9B33" w14:textId="77777777" w:rsidR="006D4910" w:rsidRDefault="006D4910" w:rsidP="00E73958">
      <w:pPr>
        <w:rPr>
          <w:rFonts w:ascii="Times New Roman" w:eastAsia="SimSun" w:hAnsi="Times New Roman"/>
          <w:i/>
          <w:snapToGrid w:val="0"/>
          <w:sz w:val="22"/>
          <w:lang w:val="en-US"/>
        </w:rPr>
      </w:pPr>
    </w:p>
    <w:p w14:paraId="5C41BDEF" w14:textId="77777777" w:rsidR="00D61A2B" w:rsidRDefault="00D61A2B" w:rsidP="00E73958">
      <w:pPr>
        <w:rPr>
          <w:rFonts w:ascii="Times New Roman" w:eastAsia="SimSun" w:hAnsi="Times New Roman"/>
          <w:i/>
          <w:snapToGrid w:val="0"/>
          <w:sz w:val="22"/>
          <w:lang w:val="en-US"/>
        </w:rPr>
      </w:pPr>
    </w:p>
    <w:p w14:paraId="7C7C5DD6" w14:textId="475A7EF4" w:rsidR="00D61A2B" w:rsidRDefault="00D61A2B" w:rsidP="00D61A2B">
      <w:pPr>
        <w:pStyle w:val="Heading2"/>
        <w:numPr>
          <w:ilvl w:val="1"/>
          <w:numId w:val="3"/>
        </w:numPr>
        <w:rPr>
          <w:lang w:val="en-US"/>
        </w:rPr>
      </w:pPr>
      <w:r>
        <w:rPr>
          <w:lang w:val="en-US"/>
        </w:rPr>
        <w:t>UL power control</w:t>
      </w:r>
    </w:p>
    <w:p w14:paraId="7990033C" w14:textId="2DEB31CE" w:rsidR="00782800" w:rsidRPr="00782800" w:rsidRDefault="004E6B6E" w:rsidP="00782800">
      <w:pPr>
        <w:rPr>
          <w:rFonts w:ascii="Times New Roman"/>
          <w:snapToGrid w:val="0"/>
          <w:sz w:val="22"/>
          <w:szCs w:val="22"/>
        </w:rPr>
      </w:pPr>
      <w:r w:rsidRPr="00CA7AB4">
        <w:rPr>
          <w:rFonts w:ascii="Times New Roman"/>
          <w:snapToGrid w:val="0"/>
          <w:sz w:val="22"/>
          <w:szCs w:val="22"/>
        </w:rPr>
        <w:t xml:space="preserve">As mentioned in the Introduction, RAN1 made </w:t>
      </w:r>
      <w:r>
        <w:rPr>
          <w:rFonts w:ascii="Times New Roman"/>
          <w:snapToGrid w:val="0"/>
          <w:sz w:val="22"/>
          <w:szCs w:val="22"/>
        </w:rPr>
        <w:t xml:space="preserve">some agreements for UL power control. </w:t>
      </w:r>
      <w:r w:rsidR="00AA0A19" w:rsidRPr="00AA0A19">
        <w:rPr>
          <w:rFonts w:ascii="Times New Roman"/>
          <w:snapToGrid w:val="0"/>
          <w:sz w:val="22"/>
          <w:szCs w:val="22"/>
        </w:rPr>
        <w:t xml:space="preserve">For NB-PUSCH data transmission, </w:t>
      </w:r>
      <w:r w:rsidR="00AA0A19">
        <w:rPr>
          <w:rFonts w:ascii="Times New Roman"/>
          <w:snapToGrid w:val="0"/>
          <w:sz w:val="22"/>
          <w:szCs w:val="22"/>
        </w:rPr>
        <w:t xml:space="preserve">it was agreed that </w:t>
      </w:r>
      <w:r w:rsidR="00AA0A19" w:rsidRPr="00AA0A19">
        <w:rPr>
          <w:rFonts w:ascii="Times New Roman"/>
          <w:snapToGrid w:val="0"/>
          <w:sz w:val="22"/>
          <w:szCs w:val="22"/>
        </w:rPr>
        <w:t>the uplink power setting re-use section 5.1.1.1 of 36.213</w:t>
      </w:r>
      <w:r w:rsidR="00AA0A19">
        <w:rPr>
          <w:rFonts w:ascii="Times New Roman"/>
          <w:snapToGrid w:val="0"/>
          <w:sz w:val="22"/>
          <w:szCs w:val="22"/>
        </w:rPr>
        <w:t xml:space="preserve">, where for </w:t>
      </w:r>
      <w:r w:rsidR="00AA0A19" w:rsidRPr="002E0AB3">
        <w:rPr>
          <w:i/>
          <w:iCs/>
        </w:rPr>
        <w:t>f</w:t>
      </w:r>
      <w:r w:rsidR="00AA0A19" w:rsidRPr="002E0AB3">
        <w:rPr>
          <w:i/>
          <w:iCs/>
          <w:vertAlign w:val="subscript"/>
        </w:rPr>
        <w:t>c</w:t>
      </w:r>
      <w:r w:rsidR="00AA0A19" w:rsidRPr="002E0AB3">
        <w:t>(</w:t>
      </w:r>
      <w:proofErr w:type="spellStart"/>
      <w:r w:rsidR="00AA0A19" w:rsidRPr="002E0AB3">
        <w:rPr>
          <w:i/>
          <w:iCs/>
        </w:rPr>
        <w:t>i</w:t>
      </w:r>
      <w:proofErr w:type="spellEnd"/>
      <w:r w:rsidR="00AA0A19" w:rsidRPr="002E0AB3">
        <w:t>)</w:t>
      </w:r>
      <w:r w:rsidR="00AA0A19">
        <w:t xml:space="preserve"> </w:t>
      </w:r>
      <w:r w:rsidR="00AA0A19" w:rsidRPr="00AA0A19">
        <w:rPr>
          <w:rFonts w:ascii="Times New Roman"/>
          <w:snapToGrid w:val="0"/>
          <w:sz w:val="22"/>
          <w:szCs w:val="22"/>
        </w:rPr>
        <w:t xml:space="preserve">two </w:t>
      </w:r>
      <w:r w:rsidR="00AA0A19">
        <w:rPr>
          <w:rFonts w:ascii="Times New Roman"/>
          <w:snapToGrid w:val="0"/>
          <w:sz w:val="22"/>
          <w:szCs w:val="22"/>
        </w:rPr>
        <w:t>Alternatives were proposes, either a</w:t>
      </w:r>
      <w:r w:rsidR="00AA0A19" w:rsidRPr="00AA0A19">
        <w:rPr>
          <w:rFonts w:ascii="Times New Roman"/>
          <w:snapToGrid w:val="0"/>
          <w:sz w:val="22"/>
          <w:szCs w:val="22"/>
        </w:rPr>
        <w:t xml:space="preserve"> power adjustment parameter indicated by DCI</w:t>
      </w:r>
      <w:r w:rsidR="00AA0A19">
        <w:rPr>
          <w:rFonts w:ascii="Times New Roman"/>
          <w:snapToGrid w:val="0"/>
          <w:sz w:val="22"/>
          <w:szCs w:val="22"/>
        </w:rPr>
        <w:t xml:space="preserve">, or </w:t>
      </w:r>
      <w:r w:rsidR="00AA0A19" w:rsidRPr="00AA0A19">
        <w:rPr>
          <w:rFonts w:ascii="Times New Roman"/>
          <w:snapToGrid w:val="0"/>
          <w:sz w:val="22"/>
          <w:szCs w:val="22"/>
        </w:rPr>
        <w:t>No TPC command,</w:t>
      </w:r>
      <w:r w:rsidR="00AA0A19" w:rsidRPr="00AA0A19">
        <w:t xml:space="preserve"> </w:t>
      </w:r>
      <w:r w:rsidR="00AA0A19" w:rsidRPr="00AA0A19">
        <w:rPr>
          <w:i/>
          <w:iCs/>
        </w:rPr>
        <w:t>f</w:t>
      </w:r>
      <w:r w:rsidR="00AA0A19" w:rsidRPr="00AA0A19">
        <w:rPr>
          <w:i/>
          <w:iCs/>
          <w:vertAlign w:val="subscript"/>
        </w:rPr>
        <w:t>c</w:t>
      </w:r>
      <w:r w:rsidR="00AA0A19" w:rsidRPr="00AA0A19">
        <w:t>(</w:t>
      </w:r>
      <w:proofErr w:type="spellStart"/>
      <w:r w:rsidR="00AA0A19" w:rsidRPr="00AA0A19">
        <w:rPr>
          <w:i/>
          <w:iCs/>
        </w:rPr>
        <w:t>i</w:t>
      </w:r>
      <w:proofErr w:type="spellEnd"/>
      <w:r w:rsidR="00AA0A19" w:rsidRPr="00AA0A19">
        <w:t>)=0</w:t>
      </w:r>
      <w:r w:rsidR="00AA0A19" w:rsidRPr="00782800">
        <w:rPr>
          <w:rFonts w:ascii="Times New Roman"/>
          <w:snapToGrid w:val="0"/>
          <w:sz w:val="22"/>
          <w:szCs w:val="22"/>
        </w:rPr>
        <w:t>.</w:t>
      </w:r>
      <w:r w:rsidR="00782800" w:rsidRPr="00782800">
        <w:rPr>
          <w:rFonts w:ascii="Times New Roman"/>
          <w:snapToGrid w:val="0"/>
          <w:sz w:val="22"/>
          <w:szCs w:val="22"/>
        </w:rPr>
        <w:t xml:space="preserve"> Also, for UL power control for ACK/NACK transmission </w:t>
      </w:r>
      <w:r w:rsidR="00782800">
        <w:rPr>
          <w:rFonts w:ascii="Times New Roman"/>
          <w:snapToGrid w:val="0"/>
          <w:sz w:val="22"/>
          <w:szCs w:val="22"/>
        </w:rPr>
        <w:t xml:space="preserve">it was agreed to </w:t>
      </w:r>
      <w:r w:rsidR="00782800" w:rsidRPr="00782800">
        <w:rPr>
          <w:rFonts w:ascii="Times New Roman"/>
          <w:snapToGrid w:val="0"/>
          <w:sz w:val="22"/>
          <w:szCs w:val="22"/>
        </w:rPr>
        <w:t>use the same procedure as normal NB-PUSCH transmission</w:t>
      </w:r>
      <w:r w:rsidR="00782800">
        <w:rPr>
          <w:rFonts w:ascii="Times New Roman"/>
          <w:snapToGrid w:val="0"/>
          <w:sz w:val="22"/>
          <w:szCs w:val="22"/>
        </w:rPr>
        <w:t>, with two alternatives, either accept the formula for N-PUSCH or adopt it with alpha = 1</w:t>
      </w:r>
      <w:r w:rsidR="00782800" w:rsidRPr="00782800">
        <w:rPr>
          <w:rFonts w:ascii="Times New Roman"/>
          <w:snapToGrid w:val="0"/>
          <w:sz w:val="22"/>
          <w:szCs w:val="22"/>
        </w:rPr>
        <w:t>.</w:t>
      </w:r>
    </w:p>
    <w:p w14:paraId="4D2F02B4" w14:textId="35C71486" w:rsidR="00782800" w:rsidRDefault="00AA0A19" w:rsidP="00CF1717">
      <w:pPr>
        <w:spacing w:after="0"/>
        <w:rPr>
          <w:rFonts w:ascii="Times New Roman" w:eastAsia="SimSun" w:hAnsi="Times New Roman"/>
          <w:i/>
          <w:snapToGrid w:val="0"/>
          <w:sz w:val="22"/>
          <w:lang w:val="en-US"/>
        </w:rPr>
      </w:pPr>
      <w:r w:rsidRPr="00E604F8">
        <w:rPr>
          <w:rFonts w:ascii="Times New Roman" w:eastAsia="SimSun" w:hAnsi="Times New Roman"/>
          <w:i/>
          <w:snapToGrid w:val="0"/>
          <w:sz w:val="22"/>
          <w:lang w:val="en-US"/>
        </w:rPr>
        <w:t xml:space="preserve">Proposal </w:t>
      </w:r>
      <w:r w:rsidR="00782800">
        <w:rPr>
          <w:rFonts w:ascii="Times New Roman" w:eastAsia="SimSun" w:hAnsi="Times New Roman"/>
          <w:i/>
          <w:snapToGrid w:val="0"/>
          <w:sz w:val="22"/>
          <w:lang w:val="en-US"/>
        </w:rPr>
        <w:t>2</w:t>
      </w:r>
      <w:r w:rsidRPr="00E604F8">
        <w:rPr>
          <w:rFonts w:ascii="Times New Roman" w:eastAsia="SimSun" w:hAnsi="Times New Roman"/>
          <w:i/>
          <w:snapToGrid w:val="0"/>
          <w:sz w:val="22"/>
          <w:lang w:val="en-US"/>
        </w:rPr>
        <w:t xml:space="preserve">: </w:t>
      </w:r>
      <w:r w:rsidR="00782800">
        <w:rPr>
          <w:rFonts w:ascii="Times New Roman" w:eastAsia="SimSun" w:hAnsi="Times New Roman"/>
          <w:i/>
          <w:snapToGrid w:val="0"/>
          <w:sz w:val="22"/>
          <w:lang w:val="en-US"/>
        </w:rPr>
        <w:t>For UL power control, w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>e propose</w:t>
      </w:r>
    </w:p>
    <w:p w14:paraId="3FED2401" w14:textId="77777777" w:rsidR="00782800" w:rsidRDefault="00782800" w:rsidP="00CF1717">
      <w:pPr>
        <w:pStyle w:val="ListParagraph"/>
        <w:numPr>
          <w:ilvl w:val="0"/>
          <w:numId w:val="37"/>
        </w:numPr>
        <w:spacing w:after="0"/>
        <w:rPr>
          <w:rFonts w:ascii="Times New Roman" w:eastAsia="SimSun" w:hAnsi="Times New Roman"/>
          <w:i/>
          <w:snapToGrid w:val="0"/>
          <w:sz w:val="22"/>
          <w:lang w:val="en-US"/>
        </w:rPr>
      </w:pPr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A </w:t>
      </w:r>
      <w:r w:rsidRPr="00782800">
        <w:rPr>
          <w:rFonts w:ascii="Times New Roman" w:eastAsia="SimSun" w:hAnsi="Times New Roman"/>
          <w:i/>
          <w:snapToGrid w:val="0"/>
          <w:sz w:val="22"/>
          <w:lang w:val="en-US"/>
        </w:rPr>
        <w:t>power adjustment parameter indicated by DCI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 for NB-PUSCH</w:t>
      </w:r>
    </w:p>
    <w:p w14:paraId="004151DF" w14:textId="783B2317" w:rsidR="00AA0A19" w:rsidRPr="00782800" w:rsidRDefault="00CF1717" w:rsidP="00CF1717">
      <w:pPr>
        <w:pStyle w:val="ListParagraph"/>
        <w:numPr>
          <w:ilvl w:val="0"/>
          <w:numId w:val="37"/>
        </w:numPr>
        <w:spacing w:after="0"/>
        <w:rPr>
          <w:rFonts w:ascii="Times New Roman" w:eastAsia="SimSun" w:hAnsi="Times New Roman"/>
          <w:i/>
          <w:snapToGrid w:val="0"/>
          <w:sz w:val="22"/>
          <w:lang w:val="en-US"/>
        </w:rPr>
      </w:pPr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To </w:t>
      </w:r>
      <w:r w:rsidR="00782800" w:rsidRPr="00782800">
        <w:rPr>
          <w:rFonts w:ascii="Times New Roman" w:eastAsia="SimSun" w:hAnsi="Times New Roman"/>
          <w:i/>
          <w:snapToGrid w:val="0"/>
          <w:sz w:val="22"/>
          <w:lang w:val="en-US"/>
        </w:rPr>
        <w:t>use the same procedure as normal NB-PUSCH</w:t>
      </w:r>
      <w:r w:rsidR="00782800">
        <w:rPr>
          <w:rFonts w:ascii="Times New Roman" w:eastAsia="SimSun" w:hAnsi="Times New Roman"/>
          <w:i/>
          <w:snapToGrid w:val="0"/>
          <w:sz w:val="22"/>
          <w:lang w:val="en-US"/>
        </w:rPr>
        <w:t xml:space="preserve"> with a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>l</w:t>
      </w:r>
      <w:r w:rsidR="00782800">
        <w:rPr>
          <w:rFonts w:ascii="Times New Roman" w:eastAsia="SimSun" w:hAnsi="Times New Roman"/>
          <w:i/>
          <w:snapToGrid w:val="0"/>
          <w:sz w:val="22"/>
          <w:lang w:val="en-US"/>
        </w:rPr>
        <w:t>pha=1</w:t>
      </w:r>
      <w:r w:rsidR="00782800" w:rsidRPr="00782800">
        <w:rPr>
          <w:rFonts w:ascii="Times New Roman" w:eastAsia="SimSun" w:hAnsi="Times New Roman"/>
          <w:i/>
          <w:snapToGrid w:val="0"/>
          <w:sz w:val="22"/>
          <w:lang w:val="en-US"/>
        </w:rPr>
        <w:t xml:space="preserve"> for ACK/NACK transmission</w:t>
      </w:r>
      <w:r w:rsidR="00AA0A19" w:rsidRPr="00782800">
        <w:rPr>
          <w:rFonts w:ascii="Times New Roman" w:eastAsia="SimSun" w:hAnsi="Times New Roman"/>
          <w:i/>
          <w:snapToGrid w:val="0"/>
          <w:sz w:val="22"/>
          <w:lang w:val="en-US"/>
        </w:rPr>
        <w:t>.</w:t>
      </w:r>
    </w:p>
    <w:p w14:paraId="646C6A81" w14:textId="23433666" w:rsidR="00614872" w:rsidRPr="00021289" w:rsidRDefault="00614872" w:rsidP="00614872">
      <w:pPr>
        <w:rPr>
          <w:rFonts w:ascii="Times New Roman" w:eastAsia="SimSun" w:hAnsi="Times New Roman"/>
          <w:i/>
          <w:snapToGrid w:val="0"/>
          <w:sz w:val="22"/>
          <w:lang w:val="en-US"/>
        </w:rPr>
      </w:pPr>
    </w:p>
    <w:p w14:paraId="72A8A45E" w14:textId="77777777" w:rsidR="00614872" w:rsidRPr="00FD3E16" w:rsidRDefault="00614872" w:rsidP="00614872"/>
    <w:bookmarkEnd w:id="4"/>
    <w:p w14:paraId="4AB6A495" w14:textId="77777777" w:rsidR="00614872" w:rsidRDefault="00614872" w:rsidP="00614872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Conclusions</w:t>
      </w:r>
    </w:p>
    <w:p w14:paraId="5BD4BA79" w14:textId="6D0A209B" w:rsidR="00614872" w:rsidRDefault="00614872" w:rsidP="00614872">
      <w:pPr>
        <w:pStyle w:val="BodyText"/>
        <w:rPr>
          <w:lang w:val="en-US"/>
        </w:rPr>
      </w:pPr>
      <w:r>
        <w:rPr>
          <w:lang w:val="en-US"/>
        </w:rPr>
        <w:t xml:space="preserve">In this paper, we </w:t>
      </w:r>
      <w:r w:rsidR="00782800">
        <w:rPr>
          <w:lang w:val="en-US"/>
        </w:rPr>
        <w:t>discussed our view about the remaining issues on uplink shared channel, N-PUSCH.</w:t>
      </w:r>
      <w:r>
        <w:rPr>
          <w:lang w:val="en-US"/>
        </w:rPr>
        <w:t xml:space="preserve"> </w:t>
      </w:r>
    </w:p>
    <w:p w14:paraId="5F65BD18" w14:textId="77777777" w:rsidR="00CF1717" w:rsidRDefault="00CF1717" w:rsidP="00614872">
      <w:pPr>
        <w:pStyle w:val="BodyText"/>
        <w:rPr>
          <w:lang w:val="en-US"/>
        </w:rPr>
      </w:pPr>
    </w:p>
    <w:p w14:paraId="1E553A57" w14:textId="5774A697" w:rsidR="004B257D" w:rsidRDefault="004B257D" w:rsidP="004B257D">
      <w:pPr>
        <w:rPr>
          <w:rFonts w:ascii="Times New Roman" w:eastAsia="SimSun" w:hAnsi="Times New Roman"/>
          <w:i/>
          <w:snapToGrid w:val="0"/>
          <w:sz w:val="22"/>
          <w:lang w:val="en-US"/>
        </w:rPr>
      </w:pPr>
      <w:r w:rsidRPr="00E604F8">
        <w:rPr>
          <w:rFonts w:ascii="Times New Roman" w:eastAsia="SimSun" w:hAnsi="Times New Roman"/>
          <w:i/>
          <w:snapToGrid w:val="0"/>
          <w:sz w:val="22"/>
          <w:lang w:val="en-US"/>
        </w:rPr>
        <w:t xml:space="preserve">Proposal </w:t>
      </w:r>
      <w:r w:rsidR="00782800">
        <w:rPr>
          <w:rFonts w:ascii="Times New Roman" w:eastAsia="SimSun" w:hAnsi="Times New Roman"/>
          <w:i/>
          <w:snapToGrid w:val="0"/>
          <w:sz w:val="22"/>
          <w:lang w:val="en-US"/>
        </w:rPr>
        <w:t>1</w:t>
      </w:r>
      <w:r w:rsidRPr="00E604F8">
        <w:rPr>
          <w:rFonts w:ascii="Times New Roman" w:eastAsia="SimSun" w:hAnsi="Times New Roman"/>
          <w:i/>
          <w:snapToGrid w:val="0"/>
          <w:sz w:val="22"/>
          <w:lang w:val="en-US"/>
        </w:rPr>
        <w:t>: W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>e propose to adopt the LTE scrambling over each N-PUSCH code-word prior to modulation and cross-</w:t>
      </w:r>
      <w:proofErr w:type="spellStart"/>
      <w:r>
        <w:rPr>
          <w:rFonts w:ascii="Times New Roman" w:eastAsia="SimSun" w:hAnsi="Times New Roman"/>
          <w:i/>
          <w:snapToGrid w:val="0"/>
          <w:sz w:val="22"/>
          <w:lang w:val="en-US"/>
        </w:rPr>
        <w:t>subframe</w:t>
      </w:r>
      <w:proofErr w:type="spellEnd"/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 resource mapping.</w:t>
      </w:r>
      <w:r w:rsidR="00782800">
        <w:rPr>
          <w:rFonts w:ascii="Times New Roman" w:eastAsia="SimSun" w:hAnsi="Times New Roman"/>
          <w:i/>
          <w:snapToGrid w:val="0"/>
          <w:sz w:val="22"/>
          <w:lang w:val="en-US"/>
        </w:rPr>
        <w:t xml:space="preserve"> </w:t>
      </w:r>
    </w:p>
    <w:p w14:paraId="4104B861" w14:textId="77777777" w:rsidR="00782800" w:rsidRDefault="00782800" w:rsidP="004B257D">
      <w:pPr>
        <w:rPr>
          <w:rFonts w:ascii="Times New Roman" w:eastAsia="SimSun" w:hAnsi="Times New Roman"/>
          <w:i/>
          <w:snapToGrid w:val="0"/>
          <w:sz w:val="22"/>
          <w:lang w:val="en-US"/>
        </w:rPr>
      </w:pPr>
    </w:p>
    <w:p w14:paraId="7EA5AA05" w14:textId="77777777" w:rsidR="00782800" w:rsidRDefault="00782800" w:rsidP="00CF1717">
      <w:pPr>
        <w:spacing w:after="0"/>
        <w:rPr>
          <w:rFonts w:ascii="Times New Roman" w:eastAsia="SimSun" w:hAnsi="Times New Roman"/>
          <w:i/>
          <w:snapToGrid w:val="0"/>
          <w:sz w:val="22"/>
          <w:lang w:val="en-US"/>
        </w:rPr>
      </w:pPr>
      <w:r w:rsidRPr="00E604F8">
        <w:rPr>
          <w:rFonts w:ascii="Times New Roman" w:eastAsia="SimSun" w:hAnsi="Times New Roman"/>
          <w:i/>
          <w:snapToGrid w:val="0"/>
          <w:sz w:val="22"/>
          <w:lang w:val="en-US"/>
        </w:rPr>
        <w:t xml:space="preserve">Proposal 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>2</w:t>
      </w:r>
      <w:r w:rsidRPr="00E604F8">
        <w:rPr>
          <w:rFonts w:ascii="Times New Roman" w:eastAsia="SimSun" w:hAnsi="Times New Roman"/>
          <w:i/>
          <w:snapToGrid w:val="0"/>
          <w:sz w:val="22"/>
          <w:lang w:val="en-US"/>
        </w:rPr>
        <w:t xml:space="preserve">: 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>For UL power control, we propose</w:t>
      </w:r>
    </w:p>
    <w:p w14:paraId="5A032CB4" w14:textId="77777777" w:rsidR="00CF1717" w:rsidRDefault="00CF1717" w:rsidP="00CF1717">
      <w:pPr>
        <w:pStyle w:val="ListParagraph"/>
        <w:numPr>
          <w:ilvl w:val="0"/>
          <w:numId w:val="37"/>
        </w:numPr>
        <w:spacing w:after="0"/>
        <w:rPr>
          <w:rFonts w:ascii="Times New Roman" w:eastAsia="SimSun" w:hAnsi="Times New Roman"/>
          <w:i/>
          <w:snapToGrid w:val="0"/>
          <w:sz w:val="22"/>
          <w:lang w:val="en-US"/>
        </w:rPr>
      </w:pPr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A </w:t>
      </w:r>
      <w:r w:rsidRPr="00782800">
        <w:rPr>
          <w:rFonts w:ascii="Times New Roman" w:eastAsia="SimSun" w:hAnsi="Times New Roman"/>
          <w:i/>
          <w:snapToGrid w:val="0"/>
          <w:sz w:val="22"/>
          <w:lang w:val="en-US"/>
        </w:rPr>
        <w:t>power adjustment parameter indicated by DCI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 for NB-PUSCH</w:t>
      </w:r>
    </w:p>
    <w:p w14:paraId="46D6C8C9" w14:textId="77777777" w:rsidR="00CF1717" w:rsidRPr="00782800" w:rsidRDefault="00CF1717" w:rsidP="00CF1717">
      <w:pPr>
        <w:pStyle w:val="ListParagraph"/>
        <w:numPr>
          <w:ilvl w:val="0"/>
          <w:numId w:val="37"/>
        </w:numPr>
        <w:spacing w:after="0"/>
        <w:rPr>
          <w:rFonts w:ascii="Times New Roman" w:eastAsia="SimSun" w:hAnsi="Times New Roman"/>
          <w:i/>
          <w:snapToGrid w:val="0"/>
          <w:sz w:val="22"/>
          <w:lang w:val="en-US"/>
        </w:rPr>
      </w:pPr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To </w:t>
      </w:r>
      <w:r w:rsidRPr="00782800">
        <w:rPr>
          <w:rFonts w:ascii="Times New Roman" w:eastAsia="SimSun" w:hAnsi="Times New Roman"/>
          <w:i/>
          <w:snapToGrid w:val="0"/>
          <w:sz w:val="22"/>
          <w:lang w:val="en-US"/>
        </w:rPr>
        <w:t>use the same procedure as normal NB-PUSCH</w:t>
      </w:r>
      <w:r>
        <w:rPr>
          <w:rFonts w:ascii="Times New Roman" w:eastAsia="SimSun" w:hAnsi="Times New Roman"/>
          <w:i/>
          <w:snapToGrid w:val="0"/>
          <w:sz w:val="22"/>
          <w:lang w:val="en-US"/>
        </w:rPr>
        <w:t xml:space="preserve"> with alpha=1</w:t>
      </w:r>
      <w:r w:rsidRPr="00782800">
        <w:rPr>
          <w:rFonts w:ascii="Times New Roman" w:eastAsia="SimSun" w:hAnsi="Times New Roman"/>
          <w:i/>
          <w:snapToGrid w:val="0"/>
          <w:sz w:val="22"/>
          <w:lang w:val="en-US"/>
        </w:rPr>
        <w:t xml:space="preserve"> for ACK/NACK transmission.</w:t>
      </w:r>
    </w:p>
    <w:p w14:paraId="4DF5932B" w14:textId="77777777" w:rsidR="00782800" w:rsidRDefault="00782800" w:rsidP="004B257D">
      <w:pPr>
        <w:rPr>
          <w:rFonts w:ascii="Times New Roman" w:eastAsia="SimSun" w:hAnsi="Times New Roman"/>
          <w:i/>
          <w:snapToGrid w:val="0"/>
          <w:sz w:val="22"/>
          <w:lang w:val="en-US"/>
        </w:rPr>
      </w:pPr>
    </w:p>
    <w:p w14:paraId="735EC005" w14:textId="2F08172E" w:rsidR="00614872" w:rsidRPr="00741615" w:rsidRDefault="00614872" w:rsidP="00741615">
      <w:pPr>
        <w:ind w:left="360"/>
        <w:rPr>
          <w:rFonts w:ascii="Times New Roman" w:eastAsia="SimSun" w:hAnsi="Times New Roman"/>
          <w:i/>
          <w:snapToGrid w:val="0"/>
          <w:sz w:val="22"/>
          <w:lang w:val="en-US"/>
        </w:rPr>
      </w:pPr>
      <w:r w:rsidRPr="00741615">
        <w:rPr>
          <w:lang w:val="en-US"/>
        </w:rPr>
        <w:t xml:space="preserve">     </w:t>
      </w:r>
    </w:p>
    <w:p w14:paraId="14F9778E" w14:textId="77777777" w:rsidR="00614872" w:rsidRPr="00FE1F13" w:rsidRDefault="00614872" w:rsidP="00614872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416C4041" w14:textId="77777777" w:rsidR="00614872" w:rsidRDefault="00614872" w:rsidP="00614872">
      <w:pPr>
        <w:pStyle w:val="Reference"/>
        <w:numPr>
          <w:ilvl w:val="0"/>
          <w:numId w:val="2"/>
        </w:numPr>
        <w:rPr>
          <w:lang w:val="en-US"/>
        </w:rPr>
      </w:pPr>
      <w:bookmarkStart w:id="5" w:name="_Ref397674406"/>
      <w:bookmarkStart w:id="6" w:name="_Ref403069021"/>
      <w:bookmarkStart w:id="7" w:name="_Ref384735847"/>
      <w:r>
        <w:rPr>
          <w:lang w:val="en-US"/>
        </w:rPr>
        <w:t>RP-151621</w:t>
      </w:r>
      <w:r w:rsidRPr="00FE1F13">
        <w:rPr>
          <w:lang w:val="en-US"/>
        </w:rPr>
        <w:t>, “</w:t>
      </w:r>
      <w:r w:rsidRPr="00D9057B">
        <w:rPr>
          <w:lang w:val="en-US"/>
        </w:rPr>
        <w:t>New Wo</w:t>
      </w:r>
      <w:r>
        <w:rPr>
          <w:lang w:val="en-US"/>
        </w:rPr>
        <w:t>rk Item: Narrowband IOT (NB-IOT),”</w:t>
      </w:r>
      <w:r w:rsidRPr="00FE1F13">
        <w:rPr>
          <w:lang w:val="en-US"/>
        </w:rPr>
        <w:t xml:space="preserve"> </w:t>
      </w:r>
      <w:r>
        <w:rPr>
          <w:lang w:val="en-US"/>
        </w:rPr>
        <w:t>Qualcomm, Sept. 2015</w:t>
      </w:r>
      <w:bookmarkEnd w:id="5"/>
      <w:bookmarkEnd w:id="6"/>
      <w:r>
        <w:rPr>
          <w:lang w:val="en-US"/>
        </w:rPr>
        <w:t>, Phoenix, AZ</w:t>
      </w:r>
    </w:p>
    <w:p w14:paraId="70E9C3E5" w14:textId="77777777" w:rsidR="00614872" w:rsidRDefault="00614872" w:rsidP="00614872">
      <w:pPr>
        <w:pStyle w:val="Reference"/>
        <w:numPr>
          <w:ilvl w:val="0"/>
          <w:numId w:val="2"/>
        </w:numPr>
        <w:rPr>
          <w:lang w:val="en-US"/>
        </w:rPr>
      </w:pPr>
      <w:r>
        <w:rPr>
          <w:lang w:val="en-US"/>
        </w:rPr>
        <w:t>R1-160038, “</w:t>
      </w:r>
      <w:r w:rsidRPr="00B42AB2">
        <w:rPr>
          <w:lang w:val="en-US"/>
        </w:rPr>
        <w:t>Uplink frame structure design</w:t>
      </w:r>
      <w:r>
        <w:rPr>
          <w:lang w:val="en-US"/>
        </w:rPr>
        <w:t>“, Huawei</w:t>
      </w:r>
    </w:p>
    <w:p w14:paraId="0E41D028" w14:textId="12DDB507" w:rsidR="00943F0B" w:rsidRPr="00614872" w:rsidRDefault="00614872" w:rsidP="00DE1ACD">
      <w:pPr>
        <w:pStyle w:val="Reference"/>
        <w:numPr>
          <w:ilvl w:val="0"/>
          <w:numId w:val="2"/>
        </w:numPr>
      </w:pPr>
      <w:r w:rsidRPr="00F4132E">
        <w:rPr>
          <w:lang w:val="en-US"/>
        </w:rPr>
        <w:t>R1-160881, “Description of 8-BPSK and TPSK for the NB-</w:t>
      </w:r>
      <w:proofErr w:type="spellStart"/>
      <w:r w:rsidRPr="00F4132E">
        <w:rPr>
          <w:lang w:val="en-US"/>
        </w:rPr>
        <w:t>IoT</w:t>
      </w:r>
      <w:proofErr w:type="spellEnd"/>
      <w:r w:rsidRPr="00F4132E">
        <w:rPr>
          <w:lang w:val="en-US"/>
        </w:rPr>
        <w:t xml:space="preserve"> uplink“, Qualcomm </w:t>
      </w:r>
      <w:bookmarkEnd w:id="7"/>
    </w:p>
    <w:sectPr w:rsidR="00943F0B" w:rsidRPr="00614872" w:rsidSect="003B566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1BF18" w14:textId="77777777" w:rsidR="00810B6A" w:rsidRDefault="00810B6A">
      <w:pPr>
        <w:spacing w:after="0"/>
      </w:pPr>
      <w:r>
        <w:separator/>
      </w:r>
    </w:p>
  </w:endnote>
  <w:endnote w:type="continuationSeparator" w:id="0">
    <w:p w14:paraId="2497AF1C" w14:textId="77777777" w:rsidR="00810B6A" w:rsidRDefault="00810B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D27C9" w14:textId="77777777" w:rsidR="00BD3AC2" w:rsidRDefault="00BD3AC2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15C7">
      <w:rPr>
        <w:rStyle w:val="PageNumber"/>
      </w:rPr>
      <w:t>2</w:t>
    </w:r>
    <w:r>
      <w:rPr>
        <w:rStyle w:val="PageNumber"/>
      </w:rPr>
      <w:fldChar w:fldCharType="end"/>
    </w:r>
    <w:bookmarkStart w:id="8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15C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8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D27CD" w14:textId="77777777" w:rsidR="00BD3AC2" w:rsidRDefault="00BD3AC2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15C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15C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C2F75" w14:textId="77777777" w:rsidR="00810B6A" w:rsidRDefault="00810B6A">
      <w:pPr>
        <w:spacing w:after="0"/>
      </w:pPr>
      <w:r>
        <w:separator/>
      </w:r>
    </w:p>
  </w:footnote>
  <w:footnote w:type="continuationSeparator" w:id="0">
    <w:p w14:paraId="631617CB" w14:textId="77777777" w:rsidR="00810B6A" w:rsidRDefault="00810B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D27C8" w14:textId="77F8B9C0" w:rsidR="00BD3AC2" w:rsidRPr="006A0FC7" w:rsidRDefault="00BD3AC2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D27CC" w14:textId="27E8C4E0" w:rsidR="00BD3AC2" w:rsidRPr="00BF30DA" w:rsidRDefault="00BD3AC2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92E4D"/>
    <w:multiLevelType w:val="hybridMultilevel"/>
    <w:tmpl w:val="DB9C8810"/>
    <w:lvl w:ilvl="0" w:tplc="5F4C81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62AA7E">
      <w:start w:val="77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162AD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609B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668B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40FE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AA21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62CA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06E7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F76EF1"/>
    <w:multiLevelType w:val="hybridMultilevel"/>
    <w:tmpl w:val="B98A9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C4E9D"/>
    <w:multiLevelType w:val="hybridMultilevel"/>
    <w:tmpl w:val="3F586818"/>
    <w:lvl w:ilvl="0" w:tplc="D472C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0C46CA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EFF04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4A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E7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60D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CC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2E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C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774D3"/>
    <w:multiLevelType w:val="hybridMultilevel"/>
    <w:tmpl w:val="1C5C4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56EF7"/>
    <w:multiLevelType w:val="hybridMultilevel"/>
    <w:tmpl w:val="AA04DD5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E03402"/>
    <w:multiLevelType w:val="hybridMultilevel"/>
    <w:tmpl w:val="E5DCA8D2"/>
    <w:lvl w:ilvl="0" w:tplc="EA4CF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C0570">
      <w:start w:val="24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3A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72C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686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2E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2A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2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840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AC7801"/>
    <w:multiLevelType w:val="hybridMultilevel"/>
    <w:tmpl w:val="664E3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54AFB"/>
    <w:multiLevelType w:val="hybridMultilevel"/>
    <w:tmpl w:val="12605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0552E"/>
    <w:multiLevelType w:val="multilevel"/>
    <w:tmpl w:val="3D8C9CDC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8972CDA"/>
    <w:multiLevelType w:val="hybridMultilevel"/>
    <w:tmpl w:val="B30EB4DE"/>
    <w:lvl w:ilvl="0" w:tplc="55B80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CC6B4">
      <w:start w:val="18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98A160">
      <w:start w:val="23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2B9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8693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5EA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CC6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4A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E1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5153AB"/>
    <w:multiLevelType w:val="hybridMultilevel"/>
    <w:tmpl w:val="2532689C"/>
    <w:lvl w:ilvl="0" w:tplc="B002B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49E18">
      <w:start w:val="1129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2" w:tplc="90F8251E">
      <w:start w:val="1"/>
      <w:numFmt w:val="bullet"/>
      <w:lvlText w:val="•"/>
      <w:lvlJc w:val="left"/>
      <w:pPr>
        <w:tabs>
          <w:tab w:val="num" w:pos="1530"/>
        </w:tabs>
        <w:ind w:left="1530" w:hanging="360"/>
      </w:pPr>
      <w:rPr>
        <w:rFonts w:ascii="Arial" w:hAnsi="Arial" w:hint="default"/>
      </w:rPr>
    </w:lvl>
    <w:lvl w:ilvl="3" w:tplc="38A2F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4D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C2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8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06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C1C3C"/>
    <w:multiLevelType w:val="hybridMultilevel"/>
    <w:tmpl w:val="A7BC5E5C"/>
    <w:lvl w:ilvl="0" w:tplc="492A3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64ADE">
      <w:start w:val="1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622A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AC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A3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2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AC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44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24B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7C4A5A"/>
    <w:multiLevelType w:val="hybridMultilevel"/>
    <w:tmpl w:val="2DB4B89E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47733E50"/>
    <w:multiLevelType w:val="hybridMultilevel"/>
    <w:tmpl w:val="38B85734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DB5EC8"/>
    <w:multiLevelType w:val="hybridMultilevel"/>
    <w:tmpl w:val="C5502CD6"/>
    <w:lvl w:ilvl="0" w:tplc="75A6F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8CA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B26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0A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3E7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0C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27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E4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1B2D0C"/>
    <w:multiLevelType w:val="hybridMultilevel"/>
    <w:tmpl w:val="CBD2B4BC"/>
    <w:lvl w:ilvl="0" w:tplc="22ACA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2A78A">
      <w:start w:val="20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100C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E0D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A2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E3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29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AC3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21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41BDD"/>
    <w:multiLevelType w:val="hybridMultilevel"/>
    <w:tmpl w:val="296EEBF6"/>
    <w:lvl w:ilvl="0" w:tplc="04220A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9239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F40478">
      <w:start w:val="254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CEE964">
      <w:start w:val="254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F481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C67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826C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22F1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D235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0E9174F"/>
    <w:multiLevelType w:val="hybridMultilevel"/>
    <w:tmpl w:val="F0B4D53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6B4467C"/>
    <w:multiLevelType w:val="hybridMultilevel"/>
    <w:tmpl w:val="79982030"/>
    <w:lvl w:ilvl="0" w:tplc="197AC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3A0EEA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A4F06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C3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86E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D8A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D89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7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967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B95995"/>
    <w:multiLevelType w:val="hybridMultilevel"/>
    <w:tmpl w:val="F4E6D97E"/>
    <w:lvl w:ilvl="0" w:tplc="34285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2878">
      <w:start w:val="3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B46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ED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844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DC6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4C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03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91940F9"/>
    <w:multiLevelType w:val="hybridMultilevel"/>
    <w:tmpl w:val="B99C34C8"/>
    <w:lvl w:ilvl="0" w:tplc="5AD8A7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6DB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E1A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C9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A9F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E9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A39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8AF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E832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795CBD"/>
    <w:multiLevelType w:val="hybridMultilevel"/>
    <w:tmpl w:val="DFBEFA66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"/>
  </w:num>
  <w:num w:numId="4">
    <w:abstractNumId w:val="1"/>
  </w:num>
  <w:num w:numId="5">
    <w:abstractNumId w:val="11"/>
  </w:num>
  <w:num w:numId="6">
    <w:abstractNumId w:val="18"/>
  </w:num>
  <w:num w:numId="7">
    <w:abstractNumId w:val="26"/>
  </w:num>
  <w:num w:numId="8">
    <w:abstractNumId w:val="12"/>
  </w:num>
  <w:num w:numId="9">
    <w:abstractNumId w:val="17"/>
  </w:num>
  <w:num w:numId="10">
    <w:abstractNumId w:val="15"/>
  </w:num>
  <w:num w:numId="11">
    <w:abstractNumId w:val="25"/>
  </w:num>
  <w:num w:numId="12">
    <w:abstractNumId w:val="24"/>
  </w:num>
  <w:num w:numId="13">
    <w:abstractNumId w:val="16"/>
  </w:num>
  <w:num w:numId="14">
    <w:abstractNumId w:val="33"/>
  </w:num>
  <w:num w:numId="15">
    <w:abstractNumId w:val="14"/>
  </w:num>
  <w:num w:numId="16">
    <w:abstractNumId w:val="29"/>
  </w:num>
  <w:num w:numId="17">
    <w:abstractNumId w:val="2"/>
  </w:num>
  <w:num w:numId="18">
    <w:abstractNumId w:val="20"/>
  </w:num>
  <w:num w:numId="19">
    <w:abstractNumId w:val="31"/>
  </w:num>
  <w:num w:numId="20">
    <w:abstractNumId w:val="13"/>
  </w:num>
  <w:num w:numId="21">
    <w:abstractNumId w:val="4"/>
  </w:num>
  <w:num w:numId="22">
    <w:abstractNumId w:val="30"/>
  </w:num>
  <w:num w:numId="23">
    <w:abstractNumId w:val="9"/>
  </w:num>
  <w:num w:numId="24">
    <w:abstractNumId w:val="10"/>
  </w:num>
  <w:num w:numId="25">
    <w:abstractNumId w:val="22"/>
  </w:num>
  <w:num w:numId="26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1"/>
  </w:num>
  <w:num w:numId="28">
    <w:abstractNumId w:val="32"/>
  </w:num>
  <w:num w:numId="29">
    <w:abstractNumId w:val="8"/>
  </w:num>
  <w:num w:numId="30">
    <w:abstractNumId w:val="19"/>
  </w:num>
  <w:num w:numId="31">
    <w:abstractNumId w:val="6"/>
  </w:num>
  <w:num w:numId="32">
    <w:abstractNumId w:val="7"/>
  </w:num>
  <w:num w:numId="33">
    <w:abstractNumId w:val="27"/>
  </w:num>
  <w:num w:numId="34">
    <w:abstractNumId w:val="5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470B"/>
    <w:rsid w:val="00004CF3"/>
    <w:rsid w:val="00004F8F"/>
    <w:rsid w:val="00004FDF"/>
    <w:rsid w:val="0001021E"/>
    <w:rsid w:val="00010AEE"/>
    <w:rsid w:val="0001270B"/>
    <w:rsid w:val="00013F4F"/>
    <w:rsid w:val="00017366"/>
    <w:rsid w:val="00020061"/>
    <w:rsid w:val="000237B9"/>
    <w:rsid w:val="0002572A"/>
    <w:rsid w:val="00027311"/>
    <w:rsid w:val="00027D60"/>
    <w:rsid w:val="00030447"/>
    <w:rsid w:val="00031103"/>
    <w:rsid w:val="00033C01"/>
    <w:rsid w:val="000356D4"/>
    <w:rsid w:val="00035879"/>
    <w:rsid w:val="00035D50"/>
    <w:rsid w:val="00036AAB"/>
    <w:rsid w:val="00037FA7"/>
    <w:rsid w:val="000409AC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34F"/>
    <w:rsid w:val="0005445E"/>
    <w:rsid w:val="00055864"/>
    <w:rsid w:val="00055E6D"/>
    <w:rsid w:val="00056096"/>
    <w:rsid w:val="00057B28"/>
    <w:rsid w:val="000615F7"/>
    <w:rsid w:val="00061919"/>
    <w:rsid w:val="000661F7"/>
    <w:rsid w:val="000670B7"/>
    <w:rsid w:val="00067182"/>
    <w:rsid w:val="000678C9"/>
    <w:rsid w:val="000700A9"/>
    <w:rsid w:val="0007045A"/>
    <w:rsid w:val="00071EB5"/>
    <w:rsid w:val="000721FC"/>
    <w:rsid w:val="00072382"/>
    <w:rsid w:val="00081297"/>
    <w:rsid w:val="000813FD"/>
    <w:rsid w:val="00081688"/>
    <w:rsid w:val="00085229"/>
    <w:rsid w:val="000857F2"/>
    <w:rsid w:val="0008717E"/>
    <w:rsid w:val="00087350"/>
    <w:rsid w:val="0008796B"/>
    <w:rsid w:val="00091A7F"/>
    <w:rsid w:val="000922FF"/>
    <w:rsid w:val="00093C23"/>
    <w:rsid w:val="00093FC2"/>
    <w:rsid w:val="00096C16"/>
    <w:rsid w:val="000A207F"/>
    <w:rsid w:val="000A29C6"/>
    <w:rsid w:val="000A4FF9"/>
    <w:rsid w:val="000A6510"/>
    <w:rsid w:val="000B1E78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63C1"/>
    <w:rsid w:val="000B64B6"/>
    <w:rsid w:val="000B7B3F"/>
    <w:rsid w:val="000C0D36"/>
    <w:rsid w:val="000C18F3"/>
    <w:rsid w:val="000C2715"/>
    <w:rsid w:val="000C3C4D"/>
    <w:rsid w:val="000C7570"/>
    <w:rsid w:val="000C7F06"/>
    <w:rsid w:val="000D036A"/>
    <w:rsid w:val="000D1DC7"/>
    <w:rsid w:val="000D451A"/>
    <w:rsid w:val="000D4E16"/>
    <w:rsid w:val="000E114A"/>
    <w:rsid w:val="000E1C9D"/>
    <w:rsid w:val="000E214E"/>
    <w:rsid w:val="000E2D68"/>
    <w:rsid w:val="000E2DED"/>
    <w:rsid w:val="000E3586"/>
    <w:rsid w:val="000E3833"/>
    <w:rsid w:val="000E4E27"/>
    <w:rsid w:val="000E63C3"/>
    <w:rsid w:val="000E71AB"/>
    <w:rsid w:val="000E7F68"/>
    <w:rsid w:val="000F2D08"/>
    <w:rsid w:val="000F2F61"/>
    <w:rsid w:val="000F443D"/>
    <w:rsid w:val="000F4E04"/>
    <w:rsid w:val="000F5A66"/>
    <w:rsid w:val="000F623B"/>
    <w:rsid w:val="000F6CDC"/>
    <w:rsid w:val="00100F09"/>
    <w:rsid w:val="001015B9"/>
    <w:rsid w:val="00101845"/>
    <w:rsid w:val="001033FB"/>
    <w:rsid w:val="00104263"/>
    <w:rsid w:val="0010487F"/>
    <w:rsid w:val="00104E0D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2436"/>
    <w:rsid w:val="00125368"/>
    <w:rsid w:val="001254C4"/>
    <w:rsid w:val="00130ED8"/>
    <w:rsid w:val="001311CC"/>
    <w:rsid w:val="0013319B"/>
    <w:rsid w:val="001351C2"/>
    <w:rsid w:val="001354B2"/>
    <w:rsid w:val="00137914"/>
    <w:rsid w:val="00140C24"/>
    <w:rsid w:val="00142231"/>
    <w:rsid w:val="00142630"/>
    <w:rsid w:val="00142768"/>
    <w:rsid w:val="0014633A"/>
    <w:rsid w:val="00146EC4"/>
    <w:rsid w:val="00147E0D"/>
    <w:rsid w:val="00151C32"/>
    <w:rsid w:val="00152595"/>
    <w:rsid w:val="00153E34"/>
    <w:rsid w:val="001547A1"/>
    <w:rsid w:val="0016019B"/>
    <w:rsid w:val="00160AA0"/>
    <w:rsid w:val="0016108C"/>
    <w:rsid w:val="001636B7"/>
    <w:rsid w:val="00167432"/>
    <w:rsid w:val="0017094F"/>
    <w:rsid w:val="00172588"/>
    <w:rsid w:val="001726EA"/>
    <w:rsid w:val="0017281E"/>
    <w:rsid w:val="001738F4"/>
    <w:rsid w:val="00174542"/>
    <w:rsid w:val="00174768"/>
    <w:rsid w:val="00175F61"/>
    <w:rsid w:val="00177929"/>
    <w:rsid w:val="0018252D"/>
    <w:rsid w:val="0018259F"/>
    <w:rsid w:val="00182960"/>
    <w:rsid w:val="0018392A"/>
    <w:rsid w:val="00184BE0"/>
    <w:rsid w:val="00184EAE"/>
    <w:rsid w:val="001852C0"/>
    <w:rsid w:val="0018745C"/>
    <w:rsid w:val="00190C7B"/>
    <w:rsid w:val="00191A87"/>
    <w:rsid w:val="00191B11"/>
    <w:rsid w:val="0019310F"/>
    <w:rsid w:val="00194A90"/>
    <w:rsid w:val="001976B5"/>
    <w:rsid w:val="001A0E97"/>
    <w:rsid w:val="001A3ADC"/>
    <w:rsid w:val="001A652E"/>
    <w:rsid w:val="001B0EA1"/>
    <w:rsid w:val="001B3005"/>
    <w:rsid w:val="001B3616"/>
    <w:rsid w:val="001B5230"/>
    <w:rsid w:val="001B578B"/>
    <w:rsid w:val="001B58B6"/>
    <w:rsid w:val="001C1A66"/>
    <w:rsid w:val="001C3C80"/>
    <w:rsid w:val="001C51B5"/>
    <w:rsid w:val="001C59CE"/>
    <w:rsid w:val="001C6000"/>
    <w:rsid w:val="001C6B6B"/>
    <w:rsid w:val="001C72C8"/>
    <w:rsid w:val="001D06AC"/>
    <w:rsid w:val="001D07A5"/>
    <w:rsid w:val="001D4225"/>
    <w:rsid w:val="001D48B8"/>
    <w:rsid w:val="001D589A"/>
    <w:rsid w:val="001E1C9C"/>
    <w:rsid w:val="001E213E"/>
    <w:rsid w:val="001E25A1"/>
    <w:rsid w:val="001E272E"/>
    <w:rsid w:val="001E582A"/>
    <w:rsid w:val="001E7AF7"/>
    <w:rsid w:val="001F02BB"/>
    <w:rsid w:val="001F0CE9"/>
    <w:rsid w:val="001F3714"/>
    <w:rsid w:val="001F39B2"/>
    <w:rsid w:val="001F4B7F"/>
    <w:rsid w:val="001F60F1"/>
    <w:rsid w:val="001F6E69"/>
    <w:rsid w:val="001F7242"/>
    <w:rsid w:val="00206BFE"/>
    <w:rsid w:val="00212EEF"/>
    <w:rsid w:val="0021523D"/>
    <w:rsid w:val="00220011"/>
    <w:rsid w:val="00220E5C"/>
    <w:rsid w:val="0022263C"/>
    <w:rsid w:val="00224F96"/>
    <w:rsid w:val="00225036"/>
    <w:rsid w:val="00225414"/>
    <w:rsid w:val="00227291"/>
    <w:rsid w:val="00232CFF"/>
    <w:rsid w:val="0023316A"/>
    <w:rsid w:val="00234C51"/>
    <w:rsid w:val="002351BF"/>
    <w:rsid w:val="00235772"/>
    <w:rsid w:val="00235E4A"/>
    <w:rsid w:val="0023613D"/>
    <w:rsid w:val="00236C13"/>
    <w:rsid w:val="0023778C"/>
    <w:rsid w:val="00237F4E"/>
    <w:rsid w:val="002413F4"/>
    <w:rsid w:val="00247898"/>
    <w:rsid w:val="002504A0"/>
    <w:rsid w:val="002533A6"/>
    <w:rsid w:val="00253C39"/>
    <w:rsid w:val="002552C1"/>
    <w:rsid w:val="002559D8"/>
    <w:rsid w:val="00255DB5"/>
    <w:rsid w:val="00263976"/>
    <w:rsid w:val="00264921"/>
    <w:rsid w:val="00265439"/>
    <w:rsid w:val="00267AC3"/>
    <w:rsid w:val="0027285A"/>
    <w:rsid w:val="00273569"/>
    <w:rsid w:val="00274858"/>
    <w:rsid w:val="002824CF"/>
    <w:rsid w:val="00282C6D"/>
    <w:rsid w:val="0028474C"/>
    <w:rsid w:val="00285772"/>
    <w:rsid w:val="00285984"/>
    <w:rsid w:val="00287364"/>
    <w:rsid w:val="00287D33"/>
    <w:rsid w:val="00291AA4"/>
    <w:rsid w:val="00291F1D"/>
    <w:rsid w:val="00292A88"/>
    <w:rsid w:val="00293892"/>
    <w:rsid w:val="002951FC"/>
    <w:rsid w:val="002A2386"/>
    <w:rsid w:val="002A32F6"/>
    <w:rsid w:val="002A5B0D"/>
    <w:rsid w:val="002A5B54"/>
    <w:rsid w:val="002A5DC6"/>
    <w:rsid w:val="002A6965"/>
    <w:rsid w:val="002B07C7"/>
    <w:rsid w:val="002B11BE"/>
    <w:rsid w:val="002B368A"/>
    <w:rsid w:val="002B3B53"/>
    <w:rsid w:val="002B4986"/>
    <w:rsid w:val="002B5026"/>
    <w:rsid w:val="002B7363"/>
    <w:rsid w:val="002C253B"/>
    <w:rsid w:val="002C3811"/>
    <w:rsid w:val="002C39D5"/>
    <w:rsid w:val="002C6DB8"/>
    <w:rsid w:val="002D14F3"/>
    <w:rsid w:val="002D3252"/>
    <w:rsid w:val="002D33AB"/>
    <w:rsid w:val="002D43CF"/>
    <w:rsid w:val="002D4EAD"/>
    <w:rsid w:val="002D5B4C"/>
    <w:rsid w:val="002D6F23"/>
    <w:rsid w:val="002D6FF0"/>
    <w:rsid w:val="002E1453"/>
    <w:rsid w:val="002E2A01"/>
    <w:rsid w:val="002E390A"/>
    <w:rsid w:val="002E490F"/>
    <w:rsid w:val="002E499D"/>
    <w:rsid w:val="002E4B6D"/>
    <w:rsid w:val="002E4B80"/>
    <w:rsid w:val="002E616F"/>
    <w:rsid w:val="002E68CD"/>
    <w:rsid w:val="002E7EAE"/>
    <w:rsid w:val="002F03CE"/>
    <w:rsid w:val="002F1E0E"/>
    <w:rsid w:val="002F2762"/>
    <w:rsid w:val="002F3FAE"/>
    <w:rsid w:val="002F4345"/>
    <w:rsid w:val="002F435A"/>
    <w:rsid w:val="002F6BC2"/>
    <w:rsid w:val="002F7983"/>
    <w:rsid w:val="0030085B"/>
    <w:rsid w:val="003013DF"/>
    <w:rsid w:val="0030444C"/>
    <w:rsid w:val="00304865"/>
    <w:rsid w:val="00305331"/>
    <w:rsid w:val="00310FCE"/>
    <w:rsid w:val="00312121"/>
    <w:rsid w:val="0031270F"/>
    <w:rsid w:val="00312CFF"/>
    <w:rsid w:val="00313B0B"/>
    <w:rsid w:val="003140E8"/>
    <w:rsid w:val="00320045"/>
    <w:rsid w:val="003200D5"/>
    <w:rsid w:val="00320D05"/>
    <w:rsid w:val="00322939"/>
    <w:rsid w:val="00322C40"/>
    <w:rsid w:val="00322C8D"/>
    <w:rsid w:val="00323F7A"/>
    <w:rsid w:val="00324758"/>
    <w:rsid w:val="00327656"/>
    <w:rsid w:val="00327C6A"/>
    <w:rsid w:val="003305C3"/>
    <w:rsid w:val="00330A80"/>
    <w:rsid w:val="00332C78"/>
    <w:rsid w:val="00333824"/>
    <w:rsid w:val="00335026"/>
    <w:rsid w:val="003379B0"/>
    <w:rsid w:val="00343ACD"/>
    <w:rsid w:val="00347225"/>
    <w:rsid w:val="003515C7"/>
    <w:rsid w:val="0035201D"/>
    <w:rsid w:val="003526DC"/>
    <w:rsid w:val="0035309F"/>
    <w:rsid w:val="00353B36"/>
    <w:rsid w:val="00353DCF"/>
    <w:rsid w:val="00354E71"/>
    <w:rsid w:val="00355CFA"/>
    <w:rsid w:val="00355DC7"/>
    <w:rsid w:val="00356D4F"/>
    <w:rsid w:val="003578EB"/>
    <w:rsid w:val="00357C52"/>
    <w:rsid w:val="0036159C"/>
    <w:rsid w:val="003625B9"/>
    <w:rsid w:val="00362B1B"/>
    <w:rsid w:val="00367CE8"/>
    <w:rsid w:val="00371E8A"/>
    <w:rsid w:val="00371EAE"/>
    <w:rsid w:val="0037332C"/>
    <w:rsid w:val="003775F7"/>
    <w:rsid w:val="003809DB"/>
    <w:rsid w:val="0038104D"/>
    <w:rsid w:val="0038327C"/>
    <w:rsid w:val="00383A9A"/>
    <w:rsid w:val="00383CE6"/>
    <w:rsid w:val="00383ED7"/>
    <w:rsid w:val="0038496E"/>
    <w:rsid w:val="00384B64"/>
    <w:rsid w:val="00384D96"/>
    <w:rsid w:val="00385545"/>
    <w:rsid w:val="00390692"/>
    <w:rsid w:val="0039083F"/>
    <w:rsid w:val="00390ADB"/>
    <w:rsid w:val="0039745E"/>
    <w:rsid w:val="00397E21"/>
    <w:rsid w:val="003A0C22"/>
    <w:rsid w:val="003A2EBA"/>
    <w:rsid w:val="003A43DD"/>
    <w:rsid w:val="003A5B78"/>
    <w:rsid w:val="003A6896"/>
    <w:rsid w:val="003B2F31"/>
    <w:rsid w:val="003B34CC"/>
    <w:rsid w:val="003B5666"/>
    <w:rsid w:val="003B5C8D"/>
    <w:rsid w:val="003B6794"/>
    <w:rsid w:val="003B7E17"/>
    <w:rsid w:val="003C21FC"/>
    <w:rsid w:val="003C244A"/>
    <w:rsid w:val="003C28EC"/>
    <w:rsid w:val="003C37AE"/>
    <w:rsid w:val="003C72B2"/>
    <w:rsid w:val="003C72EE"/>
    <w:rsid w:val="003D0B0A"/>
    <w:rsid w:val="003D10F0"/>
    <w:rsid w:val="003D15A1"/>
    <w:rsid w:val="003D273D"/>
    <w:rsid w:val="003D3EEA"/>
    <w:rsid w:val="003D473B"/>
    <w:rsid w:val="003D50FF"/>
    <w:rsid w:val="003D5FA5"/>
    <w:rsid w:val="003E2B02"/>
    <w:rsid w:val="003E36D1"/>
    <w:rsid w:val="003E3C3F"/>
    <w:rsid w:val="003E54AE"/>
    <w:rsid w:val="003E6309"/>
    <w:rsid w:val="003E70DE"/>
    <w:rsid w:val="003E7A09"/>
    <w:rsid w:val="003F039E"/>
    <w:rsid w:val="003F1890"/>
    <w:rsid w:val="003F1E4A"/>
    <w:rsid w:val="003F20EB"/>
    <w:rsid w:val="003F2D08"/>
    <w:rsid w:val="003F2DD5"/>
    <w:rsid w:val="003F360D"/>
    <w:rsid w:val="003F411D"/>
    <w:rsid w:val="003F430C"/>
    <w:rsid w:val="003F614C"/>
    <w:rsid w:val="003F6C3A"/>
    <w:rsid w:val="0040291E"/>
    <w:rsid w:val="00404BAC"/>
    <w:rsid w:val="00405F52"/>
    <w:rsid w:val="004077BE"/>
    <w:rsid w:val="00407FA0"/>
    <w:rsid w:val="00410A89"/>
    <w:rsid w:val="00411778"/>
    <w:rsid w:val="00414004"/>
    <w:rsid w:val="004145AC"/>
    <w:rsid w:val="00414D8B"/>
    <w:rsid w:val="00414F7A"/>
    <w:rsid w:val="00416FCF"/>
    <w:rsid w:val="00420701"/>
    <w:rsid w:val="00420745"/>
    <w:rsid w:val="00425B94"/>
    <w:rsid w:val="00427DC8"/>
    <w:rsid w:val="00430531"/>
    <w:rsid w:val="004307D4"/>
    <w:rsid w:val="00434DEE"/>
    <w:rsid w:val="0043557A"/>
    <w:rsid w:val="004373A6"/>
    <w:rsid w:val="004375FE"/>
    <w:rsid w:val="00437704"/>
    <w:rsid w:val="00440089"/>
    <w:rsid w:val="00443BBF"/>
    <w:rsid w:val="00443E3D"/>
    <w:rsid w:val="00447F5B"/>
    <w:rsid w:val="0045024E"/>
    <w:rsid w:val="00451830"/>
    <w:rsid w:val="00451D2C"/>
    <w:rsid w:val="00454ACE"/>
    <w:rsid w:val="00456CBD"/>
    <w:rsid w:val="004576AA"/>
    <w:rsid w:val="00457983"/>
    <w:rsid w:val="00457C55"/>
    <w:rsid w:val="00461F41"/>
    <w:rsid w:val="004620AF"/>
    <w:rsid w:val="004626F7"/>
    <w:rsid w:val="00462753"/>
    <w:rsid w:val="00463595"/>
    <w:rsid w:val="00464786"/>
    <w:rsid w:val="00466F23"/>
    <w:rsid w:val="004700B0"/>
    <w:rsid w:val="0047183C"/>
    <w:rsid w:val="00472397"/>
    <w:rsid w:val="0047268E"/>
    <w:rsid w:val="004739FD"/>
    <w:rsid w:val="004743C0"/>
    <w:rsid w:val="00476D85"/>
    <w:rsid w:val="004779A9"/>
    <w:rsid w:val="00485136"/>
    <w:rsid w:val="00485AA3"/>
    <w:rsid w:val="00486F40"/>
    <w:rsid w:val="00492C3F"/>
    <w:rsid w:val="004A0851"/>
    <w:rsid w:val="004A0B27"/>
    <w:rsid w:val="004A0C80"/>
    <w:rsid w:val="004A0D5B"/>
    <w:rsid w:val="004A2D23"/>
    <w:rsid w:val="004A5588"/>
    <w:rsid w:val="004A7311"/>
    <w:rsid w:val="004A74BA"/>
    <w:rsid w:val="004A7D67"/>
    <w:rsid w:val="004B067D"/>
    <w:rsid w:val="004B257D"/>
    <w:rsid w:val="004B3972"/>
    <w:rsid w:val="004B3A80"/>
    <w:rsid w:val="004B4328"/>
    <w:rsid w:val="004B446B"/>
    <w:rsid w:val="004B486D"/>
    <w:rsid w:val="004B4AC8"/>
    <w:rsid w:val="004B538E"/>
    <w:rsid w:val="004C0872"/>
    <w:rsid w:val="004C091E"/>
    <w:rsid w:val="004C0E80"/>
    <w:rsid w:val="004C1326"/>
    <w:rsid w:val="004C1417"/>
    <w:rsid w:val="004C18ED"/>
    <w:rsid w:val="004C31AF"/>
    <w:rsid w:val="004C4BDC"/>
    <w:rsid w:val="004D197E"/>
    <w:rsid w:val="004D7226"/>
    <w:rsid w:val="004E09B3"/>
    <w:rsid w:val="004E43E6"/>
    <w:rsid w:val="004E6B6E"/>
    <w:rsid w:val="004F3C24"/>
    <w:rsid w:val="004F4451"/>
    <w:rsid w:val="004F50BE"/>
    <w:rsid w:val="004F595D"/>
    <w:rsid w:val="004F756F"/>
    <w:rsid w:val="005001A3"/>
    <w:rsid w:val="005036DA"/>
    <w:rsid w:val="005052C9"/>
    <w:rsid w:val="00506961"/>
    <w:rsid w:val="00507CCC"/>
    <w:rsid w:val="0051496C"/>
    <w:rsid w:val="00514B2F"/>
    <w:rsid w:val="00514B79"/>
    <w:rsid w:val="00516EB5"/>
    <w:rsid w:val="00520546"/>
    <w:rsid w:val="00520743"/>
    <w:rsid w:val="00521C79"/>
    <w:rsid w:val="00525356"/>
    <w:rsid w:val="005256AF"/>
    <w:rsid w:val="00526E67"/>
    <w:rsid w:val="00530CE6"/>
    <w:rsid w:val="00531E00"/>
    <w:rsid w:val="00532AD6"/>
    <w:rsid w:val="00532C41"/>
    <w:rsid w:val="00533201"/>
    <w:rsid w:val="00533382"/>
    <w:rsid w:val="00540D4D"/>
    <w:rsid w:val="00541C4C"/>
    <w:rsid w:val="00543F98"/>
    <w:rsid w:val="00544459"/>
    <w:rsid w:val="00551591"/>
    <w:rsid w:val="00551F8F"/>
    <w:rsid w:val="0055496A"/>
    <w:rsid w:val="00555206"/>
    <w:rsid w:val="00557491"/>
    <w:rsid w:val="005579F6"/>
    <w:rsid w:val="0056106B"/>
    <w:rsid w:val="00566471"/>
    <w:rsid w:val="005708A8"/>
    <w:rsid w:val="005753F0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86DE9"/>
    <w:rsid w:val="00587F45"/>
    <w:rsid w:val="00591229"/>
    <w:rsid w:val="00591CE6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5085"/>
    <w:rsid w:val="005A621B"/>
    <w:rsid w:val="005A6E8F"/>
    <w:rsid w:val="005A7BD4"/>
    <w:rsid w:val="005B14FF"/>
    <w:rsid w:val="005B1CD7"/>
    <w:rsid w:val="005B2CC1"/>
    <w:rsid w:val="005B2DC1"/>
    <w:rsid w:val="005B44BB"/>
    <w:rsid w:val="005B596B"/>
    <w:rsid w:val="005B5BCD"/>
    <w:rsid w:val="005C2738"/>
    <w:rsid w:val="005C2BBB"/>
    <w:rsid w:val="005C2F5A"/>
    <w:rsid w:val="005D0472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3AE"/>
    <w:rsid w:val="005E29AA"/>
    <w:rsid w:val="005E3300"/>
    <w:rsid w:val="005E35B0"/>
    <w:rsid w:val="005E4A29"/>
    <w:rsid w:val="005E4EDF"/>
    <w:rsid w:val="005E6F1D"/>
    <w:rsid w:val="005E70F4"/>
    <w:rsid w:val="005F17B6"/>
    <w:rsid w:val="005F603E"/>
    <w:rsid w:val="0060058D"/>
    <w:rsid w:val="00600FE0"/>
    <w:rsid w:val="00602F6E"/>
    <w:rsid w:val="0060550A"/>
    <w:rsid w:val="00606F35"/>
    <w:rsid w:val="00610A12"/>
    <w:rsid w:val="00613611"/>
    <w:rsid w:val="00613D7E"/>
    <w:rsid w:val="0061407C"/>
    <w:rsid w:val="00614872"/>
    <w:rsid w:val="00615AE4"/>
    <w:rsid w:val="006170D2"/>
    <w:rsid w:val="00621217"/>
    <w:rsid w:val="0062197D"/>
    <w:rsid w:val="00621A6E"/>
    <w:rsid w:val="00621A89"/>
    <w:rsid w:val="00621F35"/>
    <w:rsid w:val="00621F38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7CDC"/>
    <w:rsid w:val="00643090"/>
    <w:rsid w:val="00645F42"/>
    <w:rsid w:val="00647610"/>
    <w:rsid w:val="00652482"/>
    <w:rsid w:val="006564F5"/>
    <w:rsid w:val="006572DB"/>
    <w:rsid w:val="00657B8A"/>
    <w:rsid w:val="006600F8"/>
    <w:rsid w:val="00662EEA"/>
    <w:rsid w:val="006644C6"/>
    <w:rsid w:val="00670A52"/>
    <w:rsid w:val="00671179"/>
    <w:rsid w:val="00673D40"/>
    <w:rsid w:val="006740E6"/>
    <w:rsid w:val="00674442"/>
    <w:rsid w:val="00674ACF"/>
    <w:rsid w:val="0067637D"/>
    <w:rsid w:val="00683F57"/>
    <w:rsid w:val="00684086"/>
    <w:rsid w:val="00685B45"/>
    <w:rsid w:val="006863BF"/>
    <w:rsid w:val="006879C9"/>
    <w:rsid w:val="00687B18"/>
    <w:rsid w:val="0069139A"/>
    <w:rsid w:val="00693300"/>
    <w:rsid w:val="00695282"/>
    <w:rsid w:val="00696317"/>
    <w:rsid w:val="0069722C"/>
    <w:rsid w:val="006A0D1F"/>
    <w:rsid w:val="006A0FC7"/>
    <w:rsid w:val="006A1CDE"/>
    <w:rsid w:val="006A1CF1"/>
    <w:rsid w:val="006A1F5B"/>
    <w:rsid w:val="006A2FA9"/>
    <w:rsid w:val="006A3AC7"/>
    <w:rsid w:val="006A437D"/>
    <w:rsid w:val="006A5AA3"/>
    <w:rsid w:val="006A72D1"/>
    <w:rsid w:val="006B1907"/>
    <w:rsid w:val="006B2525"/>
    <w:rsid w:val="006B2C73"/>
    <w:rsid w:val="006B5B75"/>
    <w:rsid w:val="006B75FC"/>
    <w:rsid w:val="006B778C"/>
    <w:rsid w:val="006C0829"/>
    <w:rsid w:val="006C1966"/>
    <w:rsid w:val="006C47AC"/>
    <w:rsid w:val="006C5B8C"/>
    <w:rsid w:val="006C5DC3"/>
    <w:rsid w:val="006D05BF"/>
    <w:rsid w:val="006D0C21"/>
    <w:rsid w:val="006D2304"/>
    <w:rsid w:val="006D2A6D"/>
    <w:rsid w:val="006D2CBF"/>
    <w:rsid w:val="006D3B32"/>
    <w:rsid w:val="006D4910"/>
    <w:rsid w:val="006D5248"/>
    <w:rsid w:val="006D76CD"/>
    <w:rsid w:val="006D7ADB"/>
    <w:rsid w:val="006E1967"/>
    <w:rsid w:val="006E1D13"/>
    <w:rsid w:val="006E321C"/>
    <w:rsid w:val="006E362E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6F6FDA"/>
    <w:rsid w:val="007015DA"/>
    <w:rsid w:val="007021B6"/>
    <w:rsid w:val="007042AA"/>
    <w:rsid w:val="0070431B"/>
    <w:rsid w:val="007058B7"/>
    <w:rsid w:val="00706DFC"/>
    <w:rsid w:val="007116FE"/>
    <w:rsid w:val="00712912"/>
    <w:rsid w:val="00713109"/>
    <w:rsid w:val="00713C99"/>
    <w:rsid w:val="007146D7"/>
    <w:rsid w:val="00715EF6"/>
    <w:rsid w:val="00721B29"/>
    <w:rsid w:val="00721E7C"/>
    <w:rsid w:val="00725161"/>
    <w:rsid w:val="00725EF5"/>
    <w:rsid w:val="00726BE5"/>
    <w:rsid w:val="00727FE3"/>
    <w:rsid w:val="00732A8C"/>
    <w:rsid w:val="00735F38"/>
    <w:rsid w:val="0073624C"/>
    <w:rsid w:val="00736366"/>
    <w:rsid w:val="00736CC6"/>
    <w:rsid w:val="00736D17"/>
    <w:rsid w:val="00741615"/>
    <w:rsid w:val="00741A88"/>
    <w:rsid w:val="0074287A"/>
    <w:rsid w:val="00742E04"/>
    <w:rsid w:val="00743188"/>
    <w:rsid w:val="0074453A"/>
    <w:rsid w:val="00744E0C"/>
    <w:rsid w:val="00744F6F"/>
    <w:rsid w:val="007452AE"/>
    <w:rsid w:val="007461D5"/>
    <w:rsid w:val="00747349"/>
    <w:rsid w:val="007504D1"/>
    <w:rsid w:val="00755030"/>
    <w:rsid w:val="00755678"/>
    <w:rsid w:val="0075613C"/>
    <w:rsid w:val="00757152"/>
    <w:rsid w:val="007605FF"/>
    <w:rsid w:val="00761706"/>
    <w:rsid w:val="007626D3"/>
    <w:rsid w:val="00763114"/>
    <w:rsid w:val="0076452B"/>
    <w:rsid w:val="007645B6"/>
    <w:rsid w:val="00766775"/>
    <w:rsid w:val="00766C6B"/>
    <w:rsid w:val="00767578"/>
    <w:rsid w:val="00767CA3"/>
    <w:rsid w:val="00770036"/>
    <w:rsid w:val="00773A3B"/>
    <w:rsid w:val="00773D2A"/>
    <w:rsid w:val="00774294"/>
    <w:rsid w:val="00775B33"/>
    <w:rsid w:val="00782642"/>
    <w:rsid w:val="00782800"/>
    <w:rsid w:val="00784375"/>
    <w:rsid w:val="007844BE"/>
    <w:rsid w:val="00786C6F"/>
    <w:rsid w:val="00786E71"/>
    <w:rsid w:val="0079133B"/>
    <w:rsid w:val="00791885"/>
    <w:rsid w:val="00794512"/>
    <w:rsid w:val="00794A0D"/>
    <w:rsid w:val="00794DF0"/>
    <w:rsid w:val="007959AD"/>
    <w:rsid w:val="0079688C"/>
    <w:rsid w:val="007A03BD"/>
    <w:rsid w:val="007A2B08"/>
    <w:rsid w:val="007A3826"/>
    <w:rsid w:val="007A4343"/>
    <w:rsid w:val="007A4758"/>
    <w:rsid w:val="007A5B07"/>
    <w:rsid w:val="007A6714"/>
    <w:rsid w:val="007A6FDA"/>
    <w:rsid w:val="007A7241"/>
    <w:rsid w:val="007B069F"/>
    <w:rsid w:val="007B079D"/>
    <w:rsid w:val="007B25B5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31C7"/>
    <w:rsid w:val="007D549A"/>
    <w:rsid w:val="007D6436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4E80"/>
    <w:rsid w:val="007E64A4"/>
    <w:rsid w:val="007E7D3F"/>
    <w:rsid w:val="007F1C84"/>
    <w:rsid w:val="007F36C8"/>
    <w:rsid w:val="007F3A50"/>
    <w:rsid w:val="007F440E"/>
    <w:rsid w:val="007F44D3"/>
    <w:rsid w:val="007F5AB0"/>
    <w:rsid w:val="007F63DD"/>
    <w:rsid w:val="007F7A85"/>
    <w:rsid w:val="00800105"/>
    <w:rsid w:val="00802872"/>
    <w:rsid w:val="00802879"/>
    <w:rsid w:val="00803308"/>
    <w:rsid w:val="00803D62"/>
    <w:rsid w:val="008100A9"/>
    <w:rsid w:val="00810B6A"/>
    <w:rsid w:val="00811984"/>
    <w:rsid w:val="00813688"/>
    <w:rsid w:val="00813C8F"/>
    <w:rsid w:val="008142FD"/>
    <w:rsid w:val="008164A1"/>
    <w:rsid w:val="00817219"/>
    <w:rsid w:val="00817A23"/>
    <w:rsid w:val="008218D3"/>
    <w:rsid w:val="00822367"/>
    <w:rsid w:val="00822DA4"/>
    <w:rsid w:val="008233F9"/>
    <w:rsid w:val="0082358A"/>
    <w:rsid w:val="00824FAD"/>
    <w:rsid w:val="0082509B"/>
    <w:rsid w:val="008277AB"/>
    <w:rsid w:val="00832F1E"/>
    <w:rsid w:val="0083475B"/>
    <w:rsid w:val="00835964"/>
    <w:rsid w:val="008361DB"/>
    <w:rsid w:val="0083685F"/>
    <w:rsid w:val="00836CBA"/>
    <w:rsid w:val="00837207"/>
    <w:rsid w:val="00837339"/>
    <w:rsid w:val="0083744D"/>
    <w:rsid w:val="008402D4"/>
    <w:rsid w:val="00844BDA"/>
    <w:rsid w:val="008477B0"/>
    <w:rsid w:val="00847AA7"/>
    <w:rsid w:val="00847D49"/>
    <w:rsid w:val="00850AA9"/>
    <w:rsid w:val="008517E1"/>
    <w:rsid w:val="008523A6"/>
    <w:rsid w:val="00852FC6"/>
    <w:rsid w:val="00856A89"/>
    <w:rsid w:val="00862056"/>
    <w:rsid w:val="008626DF"/>
    <w:rsid w:val="008647B5"/>
    <w:rsid w:val="00864CBC"/>
    <w:rsid w:val="0086723F"/>
    <w:rsid w:val="0087211E"/>
    <w:rsid w:val="00872967"/>
    <w:rsid w:val="00873C70"/>
    <w:rsid w:val="00875886"/>
    <w:rsid w:val="008777DC"/>
    <w:rsid w:val="00882456"/>
    <w:rsid w:val="00882ACE"/>
    <w:rsid w:val="00887972"/>
    <w:rsid w:val="00890485"/>
    <w:rsid w:val="00890DA4"/>
    <w:rsid w:val="00891066"/>
    <w:rsid w:val="00892F8A"/>
    <w:rsid w:val="00893886"/>
    <w:rsid w:val="008940C2"/>
    <w:rsid w:val="0089426E"/>
    <w:rsid w:val="00894280"/>
    <w:rsid w:val="008948D4"/>
    <w:rsid w:val="00897546"/>
    <w:rsid w:val="008A002B"/>
    <w:rsid w:val="008A17E8"/>
    <w:rsid w:val="008A1FB3"/>
    <w:rsid w:val="008A2558"/>
    <w:rsid w:val="008A255F"/>
    <w:rsid w:val="008A2B76"/>
    <w:rsid w:val="008A42AD"/>
    <w:rsid w:val="008A44FE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BF6"/>
    <w:rsid w:val="008C3D7F"/>
    <w:rsid w:val="008C6A04"/>
    <w:rsid w:val="008C6C79"/>
    <w:rsid w:val="008D1993"/>
    <w:rsid w:val="008D32F9"/>
    <w:rsid w:val="008D47BC"/>
    <w:rsid w:val="008D586A"/>
    <w:rsid w:val="008D698B"/>
    <w:rsid w:val="008D77D9"/>
    <w:rsid w:val="008D77EC"/>
    <w:rsid w:val="008D77F8"/>
    <w:rsid w:val="008E10A0"/>
    <w:rsid w:val="008E3D20"/>
    <w:rsid w:val="008E45C0"/>
    <w:rsid w:val="008E4B5F"/>
    <w:rsid w:val="008E5A16"/>
    <w:rsid w:val="008E65FC"/>
    <w:rsid w:val="008E72C0"/>
    <w:rsid w:val="008E7E06"/>
    <w:rsid w:val="008F0C24"/>
    <w:rsid w:val="008F0DB6"/>
    <w:rsid w:val="008F2129"/>
    <w:rsid w:val="008F2281"/>
    <w:rsid w:val="008F3364"/>
    <w:rsid w:val="00900D2C"/>
    <w:rsid w:val="00901540"/>
    <w:rsid w:val="009030AC"/>
    <w:rsid w:val="00903483"/>
    <w:rsid w:val="009059FB"/>
    <w:rsid w:val="009064F8"/>
    <w:rsid w:val="00911705"/>
    <w:rsid w:val="00912103"/>
    <w:rsid w:val="009130C2"/>
    <w:rsid w:val="009141EC"/>
    <w:rsid w:val="009144F7"/>
    <w:rsid w:val="00916CDA"/>
    <w:rsid w:val="00917064"/>
    <w:rsid w:val="00917650"/>
    <w:rsid w:val="0092098B"/>
    <w:rsid w:val="00920C7B"/>
    <w:rsid w:val="00922FBB"/>
    <w:rsid w:val="00922FD9"/>
    <w:rsid w:val="0092493B"/>
    <w:rsid w:val="009264ED"/>
    <w:rsid w:val="00926614"/>
    <w:rsid w:val="0093236F"/>
    <w:rsid w:val="00932BC5"/>
    <w:rsid w:val="00932F06"/>
    <w:rsid w:val="009361F9"/>
    <w:rsid w:val="009365EF"/>
    <w:rsid w:val="00936660"/>
    <w:rsid w:val="00937BF1"/>
    <w:rsid w:val="00937F0E"/>
    <w:rsid w:val="00942191"/>
    <w:rsid w:val="00942712"/>
    <w:rsid w:val="00943F0B"/>
    <w:rsid w:val="009475F8"/>
    <w:rsid w:val="00951444"/>
    <w:rsid w:val="00956D2A"/>
    <w:rsid w:val="0096238F"/>
    <w:rsid w:val="00963B69"/>
    <w:rsid w:val="00964B1D"/>
    <w:rsid w:val="009720AD"/>
    <w:rsid w:val="00972371"/>
    <w:rsid w:val="00972509"/>
    <w:rsid w:val="009734A6"/>
    <w:rsid w:val="009735DD"/>
    <w:rsid w:val="00973ACA"/>
    <w:rsid w:val="00976970"/>
    <w:rsid w:val="00976D4F"/>
    <w:rsid w:val="0098034C"/>
    <w:rsid w:val="009817A7"/>
    <w:rsid w:val="00985BC1"/>
    <w:rsid w:val="0098630E"/>
    <w:rsid w:val="0099156B"/>
    <w:rsid w:val="00991D24"/>
    <w:rsid w:val="009927B8"/>
    <w:rsid w:val="009977AB"/>
    <w:rsid w:val="009A06C4"/>
    <w:rsid w:val="009A091B"/>
    <w:rsid w:val="009A353A"/>
    <w:rsid w:val="009A43E4"/>
    <w:rsid w:val="009A60EB"/>
    <w:rsid w:val="009B3197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7248"/>
    <w:rsid w:val="009D1C71"/>
    <w:rsid w:val="009D1D1E"/>
    <w:rsid w:val="009D1DBE"/>
    <w:rsid w:val="009D578A"/>
    <w:rsid w:val="009D6DA2"/>
    <w:rsid w:val="009D7D8D"/>
    <w:rsid w:val="009E04DD"/>
    <w:rsid w:val="009E1032"/>
    <w:rsid w:val="009E30ED"/>
    <w:rsid w:val="009E3ACB"/>
    <w:rsid w:val="009E51CF"/>
    <w:rsid w:val="009F05D0"/>
    <w:rsid w:val="009F1ABF"/>
    <w:rsid w:val="009F5DC6"/>
    <w:rsid w:val="00A00C54"/>
    <w:rsid w:val="00A0258F"/>
    <w:rsid w:val="00A02E09"/>
    <w:rsid w:val="00A03E08"/>
    <w:rsid w:val="00A0488E"/>
    <w:rsid w:val="00A04CBE"/>
    <w:rsid w:val="00A0681B"/>
    <w:rsid w:val="00A06824"/>
    <w:rsid w:val="00A117BE"/>
    <w:rsid w:val="00A1240C"/>
    <w:rsid w:val="00A13085"/>
    <w:rsid w:val="00A15670"/>
    <w:rsid w:val="00A17B3A"/>
    <w:rsid w:val="00A2196C"/>
    <w:rsid w:val="00A21B6E"/>
    <w:rsid w:val="00A22C6A"/>
    <w:rsid w:val="00A232C1"/>
    <w:rsid w:val="00A263D3"/>
    <w:rsid w:val="00A27145"/>
    <w:rsid w:val="00A3195F"/>
    <w:rsid w:val="00A31FEE"/>
    <w:rsid w:val="00A32665"/>
    <w:rsid w:val="00A330AB"/>
    <w:rsid w:val="00A33374"/>
    <w:rsid w:val="00A334AB"/>
    <w:rsid w:val="00A338DB"/>
    <w:rsid w:val="00A33CF4"/>
    <w:rsid w:val="00A34F6C"/>
    <w:rsid w:val="00A36144"/>
    <w:rsid w:val="00A37803"/>
    <w:rsid w:val="00A40107"/>
    <w:rsid w:val="00A401BC"/>
    <w:rsid w:val="00A41EA3"/>
    <w:rsid w:val="00A42B2E"/>
    <w:rsid w:val="00A4376E"/>
    <w:rsid w:val="00A43965"/>
    <w:rsid w:val="00A43A8F"/>
    <w:rsid w:val="00A44E5D"/>
    <w:rsid w:val="00A46AF1"/>
    <w:rsid w:val="00A47EA0"/>
    <w:rsid w:val="00A505FF"/>
    <w:rsid w:val="00A51694"/>
    <w:rsid w:val="00A51A93"/>
    <w:rsid w:val="00A5317E"/>
    <w:rsid w:val="00A53500"/>
    <w:rsid w:val="00A54353"/>
    <w:rsid w:val="00A543F4"/>
    <w:rsid w:val="00A54EB9"/>
    <w:rsid w:val="00A5544B"/>
    <w:rsid w:val="00A55C65"/>
    <w:rsid w:val="00A579F8"/>
    <w:rsid w:val="00A60A8A"/>
    <w:rsid w:val="00A62C43"/>
    <w:rsid w:val="00A64DC5"/>
    <w:rsid w:val="00A65CB3"/>
    <w:rsid w:val="00A66020"/>
    <w:rsid w:val="00A675B4"/>
    <w:rsid w:val="00A67784"/>
    <w:rsid w:val="00A67E15"/>
    <w:rsid w:val="00A70C5E"/>
    <w:rsid w:val="00A7225A"/>
    <w:rsid w:val="00A80CC6"/>
    <w:rsid w:val="00A8138F"/>
    <w:rsid w:val="00A819FF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A19"/>
    <w:rsid w:val="00AA0D55"/>
    <w:rsid w:val="00AA455F"/>
    <w:rsid w:val="00AA4759"/>
    <w:rsid w:val="00AA677F"/>
    <w:rsid w:val="00AA6809"/>
    <w:rsid w:val="00AA7AE9"/>
    <w:rsid w:val="00AA7DEB"/>
    <w:rsid w:val="00AB01D5"/>
    <w:rsid w:val="00AB07FF"/>
    <w:rsid w:val="00AB17B0"/>
    <w:rsid w:val="00AB3514"/>
    <w:rsid w:val="00AB4FF0"/>
    <w:rsid w:val="00AB7E38"/>
    <w:rsid w:val="00AC0185"/>
    <w:rsid w:val="00AC0670"/>
    <w:rsid w:val="00AC097F"/>
    <w:rsid w:val="00AC0CAA"/>
    <w:rsid w:val="00AC4E5C"/>
    <w:rsid w:val="00AC76CB"/>
    <w:rsid w:val="00AD007E"/>
    <w:rsid w:val="00AD4797"/>
    <w:rsid w:val="00AE29F7"/>
    <w:rsid w:val="00AE4236"/>
    <w:rsid w:val="00AE51B0"/>
    <w:rsid w:val="00AF246E"/>
    <w:rsid w:val="00AF3D5A"/>
    <w:rsid w:val="00AF44B2"/>
    <w:rsid w:val="00AF724E"/>
    <w:rsid w:val="00B0428E"/>
    <w:rsid w:val="00B078EC"/>
    <w:rsid w:val="00B104BA"/>
    <w:rsid w:val="00B1182E"/>
    <w:rsid w:val="00B11D1E"/>
    <w:rsid w:val="00B123C0"/>
    <w:rsid w:val="00B13EE4"/>
    <w:rsid w:val="00B15D1F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5C9"/>
    <w:rsid w:val="00B35DEE"/>
    <w:rsid w:val="00B368BD"/>
    <w:rsid w:val="00B36C5A"/>
    <w:rsid w:val="00B40294"/>
    <w:rsid w:val="00B41D1A"/>
    <w:rsid w:val="00B42554"/>
    <w:rsid w:val="00B42BE3"/>
    <w:rsid w:val="00B42CF6"/>
    <w:rsid w:val="00B4307D"/>
    <w:rsid w:val="00B43F8D"/>
    <w:rsid w:val="00B44A44"/>
    <w:rsid w:val="00B44DBE"/>
    <w:rsid w:val="00B46126"/>
    <w:rsid w:val="00B50697"/>
    <w:rsid w:val="00B50FDA"/>
    <w:rsid w:val="00B512FE"/>
    <w:rsid w:val="00B52309"/>
    <w:rsid w:val="00B53E85"/>
    <w:rsid w:val="00B54C9E"/>
    <w:rsid w:val="00B55E9B"/>
    <w:rsid w:val="00B560AA"/>
    <w:rsid w:val="00B60F0D"/>
    <w:rsid w:val="00B61ED5"/>
    <w:rsid w:val="00B63086"/>
    <w:rsid w:val="00B64170"/>
    <w:rsid w:val="00B647D1"/>
    <w:rsid w:val="00B67DC9"/>
    <w:rsid w:val="00B7385F"/>
    <w:rsid w:val="00B74018"/>
    <w:rsid w:val="00B74EDD"/>
    <w:rsid w:val="00B75B4B"/>
    <w:rsid w:val="00B803E0"/>
    <w:rsid w:val="00B80578"/>
    <w:rsid w:val="00B82E1E"/>
    <w:rsid w:val="00B82F92"/>
    <w:rsid w:val="00B836F1"/>
    <w:rsid w:val="00B8479D"/>
    <w:rsid w:val="00B856B4"/>
    <w:rsid w:val="00B86834"/>
    <w:rsid w:val="00B86897"/>
    <w:rsid w:val="00B87B5C"/>
    <w:rsid w:val="00B91541"/>
    <w:rsid w:val="00B9399C"/>
    <w:rsid w:val="00B943B4"/>
    <w:rsid w:val="00B978C6"/>
    <w:rsid w:val="00BA11F0"/>
    <w:rsid w:val="00BA13A3"/>
    <w:rsid w:val="00BA1C0F"/>
    <w:rsid w:val="00BA50B4"/>
    <w:rsid w:val="00BA5B76"/>
    <w:rsid w:val="00BA64E5"/>
    <w:rsid w:val="00BA6C68"/>
    <w:rsid w:val="00BB0513"/>
    <w:rsid w:val="00BB2ED1"/>
    <w:rsid w:val="00BB368C"/>
    <w:rsid w:val="00BB39B5"/>
    <w:rsid w:val="00BB6700"/>
    <w:rsid w:val="00BB72A0"/>
    <w:rsid w:val="00BB72BB"/>
    <w:rsid w:val="00BB74CD"/>
    <w:rsid w:val="00BB7985"/>
    <w:rsid w:val="00BC14C3"/>
    <w:rsid w:val="00BC1C58"/>
    <w:rsid w:val="00BC3AEA"/>
    <w:rsid w:val="00BC4859"/>
    <w:rsid w:val="00BC5470"/>
    <w:rsid w:val="00BC6F10"/>
    <w:rsid w:val="00BC753F"/>
    <w:rsid w:val="00BC7E81"/>
    <w:rsid w:val="00BD0FD1"/>
    <w:rsid w:val="00BD19FE"/>
    <w:rsid w:val="00BD21BC"/>
    <w:rsid w:val="00BD3AC2"/>
    <w:rsid w:val="00BD5B2D"/>
    <w:rsid w:val="00BD6669"/>
    <w:rsid w:val="00BD6ADD"/>
    <w:rsid w:val="00BE26FE"/>
    <w:rsid w:val="00BE52AB"/>
    <w:rsid w:val="00BE5A19"/>
    <w:rsid w:val="00BE62E3"/>
    <w:rsid w:val="00BE69A5"/>
    <w:rsid w:val="00BE7157"/>
    <w:rsid w:val="00BE7448"/>
    <w:rsid w:val="00BF1B7F"/>
    <w:rsid w:val="00BF30DA"/>
    <w:rsid w:val="00BF45E6"/>
    <w:rsid w:val="00BF48D5"/>
    <w:rsid w:val="00BF5621"/>
    <w:rsid w:val="00BF7276"/>
    <w:rsid w:val="00BF7735"/>
    <w:rsid w:val="00BF7BC1"/>
    <w:rsid w:val="00BF7DEE"/>
    <w:rsid w:val="00C007F3"/>
    <w:rsid w:val="00C05479"/>
    <w:rsid w:val="00C07822"/>
    <w:rsid w:val="00C10807"/>
    <w:rsid w:val="00C108F7"/>
    <w:rsid w:val="00C11AC0"/>
    <w:rsid w:val="00C136DA"/>
    <w:rsid w:val="00C151B5"/>
    <w:rsid w:val="00C1622F"/>
    <w:rsid w:val="00C16B81"/>
    <w:rsid w:val="00C20BF5"/>
    <w:rsid w:val="00C215CE"/>
    <w:rsid w:val="00C22167"/>
    <w:rsid w:val="00C235D1"/>
    <w:rsid w:val="00C264AE"/>
    <w:rsid w:val="00C271CB"/>
    <w:rsid w:val="00C274A5"/>
    <w:rsid w:val="00C27F07"/>
    <w:rsid w:val="00C31E7E"/>
    <w:rsid w:val="00C34905"/>
    <w:rsid w:val="00C40262"/>
    <w:rsid w:val="00C40D77"/>
    <w:rsid w:val="00C41816"/>
    <w:rsid w:val="00C4362F"/>
    <w:rsid w:val="00C44055"/>
    <w:rsid w:val="00C46124"/>
    <w:rsid w:val="00C50D33"/>
    <w:rsid w:val="00C5158D"/>
    <w:rsid w:val="00C5161E"/>
    <w:rsid w:val="00C54B8E"/>
    <w:rsid w:val="00C557F9"/>
    <w:rsid w:val="00C56CFE"/>
    <w:rsid w:val="00C601F3"/>
    <w:rsid w:val="00C602C4"/>
    <w:rsid w:val="00C60387"/>
    <w:rsid w:val="00C61AF2"/>
    <w:rsid w:val="00C61E0D"/>
    <w:rsid w:val="00C642B4"/>
    <w:rsid w:val="00C653F8"/>
    <w:rsid w:val="00C6550E"/>
    <w:rsid w:val="00C66D74"/>
    <w:rsid w:val="00C678D0"/>
    <w:rsid w:val="00C70D8B"/>
    <w:rsid w:val="00C72AC1"/>
    <w:rsid w:val="00C72B6F"/>
    <w:rsid w:val="00C75D5D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48E"/>
    <w:rsid w:val="00C9396A"/>
    <w:rsid w:val="00C93F23"/>
    <w:rsid w:val="00C94045"/>
    <w:rsid w:val="00C94174"/>
    <w:rsid w:val="00C94C38"/>
    <w:rsid w:val="00C94E93"/>
    <w:rsid w:val="00C975B5"/>
    <w:rsid w:val="00CA0081"/>
    <w:rsid w:val="00CA1366"/>
    <w:rsid w:val="00CA17BB"/>
    <w:rsid w:val="00CA1B17"/>
    <w:rsid w:val="00CA1DF0"/>
    <w:rsid w:val="00CA388A"/>
    <w:rsid w:val="00CA52D7"/>
    <w:rsid w:val="00CA53DD"/>
    <w:rsid w:val="00CA7B9E"/>
    <w:rsid w:val="00CB0062"/>
    <w:rsid w:val="00CB3A52"/>
    <w:rsid w:val="00CB7364"/>
    <w:rsid w:val="00CB7C76"/>
    <w:rsid w:val="00CC0F04"/>
    <w:rsid w:val="00CC1987"/>
    <w:rsid w:val="00CC1CC7"/>
    <w:rsid w:val="00CC544E"/>
    <w:rsid w:val="00CC5FEC"/>
    <w:rsid w:val="00CC6095"/>
    <w:rsid w:val="00CC7FD3"/>
    <w:rsid w:val="00CD0252"/>
    <w:rsid w:val="00CD0C86"/>
    <w:rsid w:val="00CD10D7"/>
    <w:rsid w:val="00CD17AA"/>
    <w:rsid w:val="00CD2FDC"/>
    <w:rsid w:val="00CD3289"/>
    <w:rsid w:val="00CD3F86"/>
    <w:rsid w:val="00CD4CC6"/>
    <w:rsid w:val="00CD5BFD"/>
    <w:rsid w:val="00CE032A"/>
    <w:rsid w:val="00CE0A1D"/>
    <w:rsid w:val="00CF1717"/>
    <w:rsid w:val="00CF35FE"/>
    <w:rsid w:val="00CF4334"/>
    <w:rsid w:val="00CF5782"/>
    <w:rsid w:val="00CF5C38"/>
    <w:rsid w:val="00CF6EA4"/>
    <w:rsid w:val="00D027C4"/>
    <w:rsid w:val="00D04275"/>
    <w:rsid w:val="00D0752F"/>
    <w:rsid w:val="00D07E43"/>
    <w:rsid w:val="00D1136B"/>
    <w:rsid w:val="00D13E68"/>
    <w:rsid w:val="00D14F4E"/>
    <w:rsid w:val="00D207FE"/>
    <w:rsid w:val="00D20ECB"/>
    <w:rsid w:val="00D21A0F"/>
    <w:rsid w:val="00D22A9C"/>
    <w:rsid w:val="00D22F68"/>
    <w:rsid w:val="00D23CE2"/>
    <w:rsid w:val="00D2510C"/>
    <w:rsid w:val="00D306B4"/>
    <w:rsid w:val="00D31560"/>
    <w:rsid w:val="00D315D9"/>
    <w:rsid w:val="00D31CCC"/>
    <w:rsid w:val="00D32275"/>
    <w:rsid w:val="00D32353"/>
    <w:rsid w:val="00D33685"/>
    <w:rsid w:val="00D35185"/>
    <w:rsid w:val="00D37234"/>
    <w:rsid w:val="00D37A98"/>
    <w:rsid w:val="00D404AF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82F"/>
    <w:rsid w:val="00D56F3A"/>
    <w:rsid w:val="00D573CA"/>
    <w:rsid w:val="00D57996"/>
    <w:rsid w:val="00D60D8D"/>
    <w:rsid w:val="00D61271"/>
    <w:rsid w:val="00D61A2B"/>
    <w:rsid w:val="00D64055"/>
    <w:rsid w:val="00D651BE"/>
    <w:rsid w:val="00D66FC4"/>
    <w:rsid w:val="00D7009D"/>
    <w:rsid w:val="00D7019E"/>
    <w:rsid w:val="00D71D98"/>
    <w:rsid w:val="00D7245A"/>
    <w:rsid w:val="00D7594C"/>
    <w:rsid w:val="00D75EB4"/>
    <w:rsid w:val="00D80458"/>
    <w:rsid w:val="00D81065"/>
    <w:rsid w:val="00D82507"/>
    <w:rsid w:val="00D844F5"/>
    <w:rsid w:val="00D87166"/>
    <w:rsid w:val="00D904E0"/>
    <w:rsid w:val="00D9057B"/>
    <w:rsid w:val="00D90EF4"/>
    <w:rsid w:val="00D91B4C"/>
    <w:rsid w:val="00D92256"/>
    <w:rsid w:val="00D9457D"/>
    <w:rsid w:val="00D954BD"/>
    <w:rsid w:val="00D95AE0"/>
    <w:rsid w:val="00D9670E"/>
    <w:rsid w:val="00D96D5A"/>
    <w:rsid w:val="00D96F37"/>
    <w:rsid w:val="00D97974"/>
    <w:rsid w:val="00DA1A02"/>
    <w:rsid w:val="00DA20E5"/>
    <w:rsid w:val="00DA213C"/>
    <w:rsid w:val="00DA2742"/>
    <w:rsid w:val="00DA3618"/>
    <w:rsid w:val="00DA3754"/>
    <w:rsid w:val="00DA3CD3"/>
    <w:rsid w:val="00DA450C"/>
    <w:rsid w:val="00DA4E12"/>
    <w:rsid w:val="00DA5C86"/>
    <w:rsid w:val="00DA626A"/>
    <w:rsid w:val="00DB2E50"/>
    <w:rsid w:val="00DB364B"/>
    <w:rsid w:val="00DB4EF0"/>
    <w:rsid w:val="00DB59C7"/>
    <w:rsid w:val="00DB5F8E"/>
    <w:rsid w:val="00DB62F7"/>
    <w:rsid w:val="00DB7E6B"/>
    <w:rsid w:val="00DC1261"/>
    <w:rsid w:val="00DC2857"/>
    <w:rsid w:val="00DC4F17"/>
    <w:rsid w:val="00DC7933"/>
    <w:rsid w:val="00DC7C37"/>
    <w:rsid w:val="00DD0097"/>
    <w:rsid w:val="00DD1560"/>
    <w:rsid w:val="00DD2460"/>
    <w:rsid w:val="00DD30B4"/>
    <w:rsid w:val="00DD3391"/>
    <w:rsid w:val="00DD357C"/>
    <w:rsid w:val="00DD5381"/>
    <w:rsid w:val="00DD7B80"/>
    <w:rsid w:val="00DE0DA6"/>
    <w:rsid w:val="00DE1ACD"/>
    <w:rsid w:val="00DE32CE"/>
    <w:rsid w:val="00DE3C38"/>
    <w:rsid w:val="00DE446B"/>
    <w:rsid w:val="00DE7119"/>
    <w:rsid w:val="00DE7D20"/>
    <w:rsid w:val="00DF098F"/>
    <w:rsid w:val="00DF0ED4"/>
    <w:rsid w:val="00DF1C38"/>
    <w:rsid w:val="00DF50EB"/>
    <w:rsid w:val="00E01159"/>
    <w:rsid w:val="00E01972"/>
    <w:rsid w:val="00E02684"/>
    <w:rsid w:val="00E042B7"/>
    <w:rsid w:val="00E05375"/>
    <w:rsid w:val="00E05F99"/>
    <w:rsid w:val="00E06073"/>
    <w:rsid w:val="00E07950"/>
    <w:rsid w:val="00E132EC"/>
    <w:rsid w:val="00E16ED0"/>
    <w:rsid w:val="00E17AD2"/>
    <w:rsid w:val="00E20EBB"/>
    <w:rsid w:val="00E21521"/>
    <w:rsid w:val="00E21B75"/>
    <w:rsid w:val="00E21EED"/>
    <w:rsid w:val="00E2289B"/>
    <w:rsid w:val="00E23010"/>
    <w:rsid w:val="00E237E1"/>
    <w:rsid w:val="00E26004"/>
    <w:rsid w:val="00E271F0"/>
    <w:rsid w:val="00E304F1"/>
    <w:rsid w:val="00E3127A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7250"/>
    <w:rsid w:val="00E51D3C"/>
    <w:rsid w:val="00E56220"/>
    <w:rsid w:val="00E612CB"/>
    <w:rsid w:val="00E62F0C"/>
    <w:rsid w:val="00E632C3"/>
    <w:rsid w:val="00E64419"/>
    <w:rsid w:val="00E64566"/>
    <w:rsid w:val="00E64A66"/>
    <w:rsid w:val="00E6629F"/>
    <w:rsid w:val="00E66797"/>
    <w:rsid w:val="00E668E9"/>
    <w:rsid w:val="00E70D92"/>
    <w:rsid w:val="00E72A59"/>
    <w:rsid w:val="00E72D55"/>
    <w:rsid w:val="00E73958"/>
    <w:rsid w:val="00E75BA0"/>
    <w:rsid w:val="00E75C01"/>
    <w:rsid w:val="00E762E4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86A80"/>
    <w:rsid w:val="00E90C20"/>
    <w:rsid w:val="00E94E72"/>
    <w:rsid w:val="00E9548F"/>
    <w:rsid w:val="00EA0A04"/>
    <w:rsid w:val="00EA0A10"/>
    <w:rsid w:val="00EA0C54"/>
    <w:rsid w:val="00EA58C6"/>
    <w:rsid w:val="00EA5A2B"/>
    <w:rsid w:val="00EB22D4"/>
    <w:rsid w:val="00EB3B77"/>
    <w:rsid w:val="00EB4DC1"/>
    <w:rsid w:val="00EB726D"/>
    <w:rsid w:val="00EB786B"/>
    <w:rsid w:val="00EC0B0D"/>
    <w:rsid w:val="00EC0C73"/>
    <w:rsid w:val="00EC0D4B"/>
    <w:rsid w:val="00EC0F12"/>
    <w:rsid w:val="00EC1F4C"/>
    <w:rsid w:val="00EC55E8"/>
    <w:rsid w:val="00EC5B90"/>
    <w:rsid w:val="00ED0070"/>
    <w:rsid w:val="00ED01B6"/>
    <w:rsid w:val="00ED1710"/>
    <w:rsid w:val="00ED2818"/>
    <w:rsid w:val="00ED49B8"/>
    <w:rsid w:val="00ED4E41"/>
    <w:rsid w:val="00ED5CA0"/>
    <w:rsid w:val="00EE0DBB"/>
    <w:rsid w:val="00EE4363"/>
    <w:rsid w:val="00EE6CC6"/>
    <w:rsid w:val="00EF2E38"/>
    <w:rsid w:val="00EF3895"/>
    <w:rsid w:val="00EF6B49"/>
    <w:rsid w:val="00EF6BD5"/>
    <w:rsid w:val="00EF7093"/>
    <w:rsid w:val="00F00A2C"/>
    <w:rsid w:val="00F01B8A"/>
    <w:rsid w:val="00F02DFA"/>
    <w:rsid w:val="00F02F03"/>
    <w:rsid w:val="00F0407F"/>
    <w:rsid w:val="00F040B2"/>
    <w:rsid w:val="00F048F3"/>
    <w:rsid w:val="00F061DF"/>
    <w:rsid w:val="00F06823"/>
    <w:rsid w:val="00F12428"/>
    <w:rsid w:val="00F12A50"/>
    <w:rsid w:val="00F16F51"/>
    <w:rsid w:val="00F177B8"/>
    <w:rsid w:val="00F2103C"/>
    <w:rsid w:val="00F228D1"/>
    <w:rsid w:val="00F27E2A"/>
    <w:rsid w:val="00F3284B"/>
    <w:rsid w:val="00F34A67"/>
    <w:rsid w:val="00F35FEC"/>
    <w:rsid w:val="00F36294"/>
    <w:rsid w:val="00F37B10"/>
    <w:rsid w:val="00F408F2"/>
    <w:rsid w:val="00F4132E"/>
    <w:rsid w:val="00F42155"/>
    <w:rsid w:val="00F42FEE"/>
    <w:rsid w:val="00F43855"/>
    <w:rsid w:val="00F46E16"/>
    <w:rsid w:val="00F50729"/>
    <w:rsid w:val="00F5098F"/>
    <w:rsid w:val="00F51923"/>
    <w:rsid w:val="00F53C79"/>
    <w:rsid w:val="00F54EE0"/>
    <w:rsid w:val="00F56BDA"/>
    <w:rsid w:val="00F60658"/>
    <w:rsid w:val="00F60F9B"/>
    <w:rsid w:val="00F61142"/>
    <w:rsid w:val="00F61AE4"/>
    <w:rsid w:val="00F61C83"/>
    <w:rsid w:val="00F62896"/>
    <w:rsid w:val="00F64DEA"/>
    <w:rsid w:val="00F6558A"/>
    <w:rsid w:val="00F65906"/>
    <w:rsid w:val="00F71E57"/>
    <w:rsid w:val="00F725E2"/>
    <w:rsid w:val="00F740D9"/>
    <w:rsid w:val="00F74D92"/>
    <w:rsid w:val="00F82162"/>
    <w:rsid w:val="00F8475E"/>
    <w:rsid w:val="00F865AF"/>
    <w:rsid w:val="00F86BCD"/>
    <w:rsid w:val="00F91751"/>
    <w:rsid w:val="00F91BAC"/>
    <w:rsid w:val="00F91F20"/>
    <w:rsid w:val="00F92BA0"/>
    <w:rsid w:val="00F949FD"/>
    <w:rsid w:val="00F94A58"/>
    <w:rsid w:val="00F958BD"/>
    <w:rsid w:val="00F95EA2"/>
    <w:rsid w:val="00FA0190"/>
    <w:rsid w:val="00FA05ED"/>
    <w:rsid w:val="00FA2F2A"/>
    <w:rsid w:val="00FA3CF7"/>
    <w:rsid w:val="00FA5DB0"/>
    <w:rsid w:val="00FA789F"/>
    <w:rsid w:val="00FB08FD"/>
    <w:rsid w:val="00FB1947"/>
    <w:rsid w:val="00FB2483"/>
    <w:rsid w:val="00FB2D64"/>
    <w:rsid w:val="00FB6732"/>
    <w:rsid w:val="00FB7DD7"/>
    <w:rsid w:val="00FC0D1B"/>
    <w:rsid w:val="00FC1B3E"/>
    <w:rsid w:val="00FC1C09"/>
    <w:rsid w:val="00FC281B"/>
    <w:rsid w:val="00FC3258"/>
    <w:rsid w:val="00FC69A8"/>
    <w:rsid w:val="00FC6B6F"/>
    <w:rsid w:val="00FD1D04"/>
    <w:rsid w:val="00FD32D1"/>
    <w:rsid w:val="00FD34FB"/>
    <w:rsid w:val="00FD3E16"/>
    <w:rsid w:val="00FD664B"/>
    <w:rsid w:val="00FD7D0C"/>
    <w:rsid w:val="00FE0A82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  <w15:docId w15:val="{F9CB787B-5E8C-412D-BF9B-3D11BC4A4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  <w:style w:type="paragraph" w:customStyle="1" w:styleId="LGTdoc1">
    <w:name w:val="LGTdoc_제목1"/>
    <w:basedOn w:val="Normal"/>
    <w:rsid w:val="00A53500"/>
    <w:pPr>
      <w:overflowPunct/>
      <w:autoSpaceDE/>
      <w:autoSpaceDN/>
      <w:snapToGrid w:val="0"/>
      <w:spacing w:beforeLines="50" w:after="100" w:afterAutospacing="1"/>
      <w:textAlignment w:val="auto"/>
    </w:pPr>
    <w:rPr>
      <w:rFonts w:ascii="Times New Roman" w:eastAsia="Batang" w:hAnsi="Times New Roman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973ACA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CharCharCharCharCharCharCharChar">
    <w:name w:val="Char Char Char Char Char Char Char Char"/>
    <w:basedOn w:val="Normal"/>
    <w:semiHidden/>
    <w:rsid w:val="003F360D"/>
    <w:pPr>
      <w:keepNext/>
      <w:numPr>
        <w:numId w:val="14"/>
      </w:numPr>
      <w:overflowPunct/>
      <w:spacing w:before="60" w:after="60"/>
      <w:textAlignment w:val="auto"/>
    </w:pPr>
    <w:rPr>
      <w:rFonts w:ascii="Times New Roman" w:eastAsia="SimSun" w:hAnsi="Times New Roman" w:cs="Arial"/>
      <w:color w:val="0000FF"/>
      <w:kern w:val="2"/>
      <w:sz w:val="24"/>
      <w:szCs w:val="24"/>
      <w:lang w:val="en-US"/>
    </w:rPr>
  </w:style>
  <w:style w:type="paragraph" w:customStyle="1" w:styleId="Default">
    <w:name w:val="Default"/>
    <w:rsid w:val="00410A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31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5ACTRJNS4X5K-3-3208</_dlc_DocId>
    <_dlc_DocIdUrl xmlns="09bf1062-b00c-4aa1-ba18-87ca9e63a56e">
      <Url>https://projects.qualcomm.com/sites/espresso/_layouts/15/DocIdRedir.aspx?ID=5ACTRJNS4X5K-3-3208</Url>
      <Description>5ACTRJNS4X5K-3-3208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17C5A-BCA4-4FA7-9211-29A1F179C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601E0A-F599-4596-8990-D1C9680F657C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16A690A1-F393-4B55-8CE2-A8F8FB4EBC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C781FB-5C62-44CF-B4A3-1454DEDD4D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AF2155-98C1-44D3-AD5A-DF7B8DF8CE51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6.xml><?xml version="1.0" encoding="utf-8"?>
<ds:datastoreItem xmlns:ds="http://schemas.openxmlformats.org/officeDocument/2006/customXml" ds:itemID="{94C55B56-8A89-4F18-8D2A-89DF91AF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Uplink Data Channel Design</vt:lpstr>
    </vt:vector>
  </TitlesOfParts>
  <Company>Ericsson</Company>
  <LinksUpToDate>false</LinksUpToDate>
  <CharactersWithSpaces>5321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Uplink Data Channel Design</dc:title>
  <dc:creator>Ansuman Adhikary</dc:creator>
  <cp:lastModifiedBy>Gaal, Peter</cp:lastModifiedBy>
  <cp:revision>37</cp:revision>
  <cp:lastPrinted>2015-07-20T19:34:00Z</cp:lastPrinted>
  <dcterms:created xsi:type="dcterms:W3CDTF">2016-03-16T18:41:00Z</dcterms:created>
  <dcterms:modified xsi:type="dcterms:W3CDTF">2016-04-06T05:47:00Z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  <property fmtid="{D5CDD505-2E9C-101B-9397-08002B2CF9AE}" pid="3" name="ContentTypeId">
    <vt:lpwstr>0x0101008A98423170284BEEB635F43C3CF4E98B008B3A1EAE7955594BB5B58FB10F3F7793</vt:lpwstr>
  </property>
  <property fmtid="{D5CDD505-2E9C-101B-9397-08002B2CF9AE}" pid="4" name="_dlc_DocIdItemGuid">
    <vt:lpwstr>1d8f4f4a-c6c4-478c-9753-33f01a3f0790</vt:lpwstr>
  </property>
</Properties>
</file>